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672C0F" w14:textId="77777777" w:rsidR="007C484B" w:rsidRDefault="00F668E7">
      <w:pPr>
        <w:pStyle w:val="a6"/>
        <w:ind w:firstLineChars="800" w:firstLine="2570"/>
        <w:jc w:val="both"/>
        <w:rPr>
          <w:rFonts w:asciiTheme="majorEastAsia" w:eastAsiaTheme="majorEastAsia" w:hAnsiTheme="majorEastAsia"/>
        </w:rPr>
      </w:pPr>
      <w:bookmarkStart w:id="0" w:name="_Hlk180766504"/>
      <w:bookmarkEnd w:id="0"/>
      <w:r>
        <w:rPr>
          <w:rFonts w:asciiTheme="majorEastAsia" w:eastAsiaTheme="majorEastAsia" w:hAnsiTheme="majorEastAsia" w:hint="eastAsia"/>
        </w:rPr>
        <w:t>第</w:t>
      </w:r>
      <w:r>
        <w:rPr>
          <w:rFonts w:asciiTheme="majorEastAsia" w:eastAsiaTheme="majorEastAsia" w:hAnsiTheme="majorEastAsia" w:hint="eastAsia"/>
        </w:rPr>
        <w:t>四</w:t>
      </w:r>
      <w:r>
        <w:rPr>
          <w:rFonts w:asciiTheme="majorEastAsia" w:eastAsiaTheme="majorEastAsia" w:hAnsiTheme="majorEastAsia" w:hint="eastAsia"/>
        </w:rPr>
        <w:t>章</w:t>
      </w:r>
      <w:r>
        <w:rPr>
          <w:rFonts w:asciiTheme="majorEastAsia" w:eastAsiaTheme="majorEastAsia" w:hAnsiTheme="majorEastAsia"/>
        </w:rPr>
        <w:t>第</w:t>
      </w:r>
      <w:r>
        <w:rPr>
          <w:rFonts w:asciiTheme="majorEastAsia" w:eastAsiaTheme="majorEastAsia" w:hAnsiTheme="majorEastAsia" w:hint="eastAsia"/>
        </w:rPr>
        <w:t>1</w:t>
      </w:r>
      <w:r>
        <w:rPr>
          <w:rFonts w:asciiTheme="majorEastAsia" w:eastAsiaTheme="majorEastAsia" w:hAnsiTheme="majorEastAsia"/>
        </w:rPr>
        <w:t xml:space="preserve">节　</w:t>
      </w:r>
      <w:r>
        <w:rPr>
          <w:rFonts w:asciiTheme="majorEastAsia" w:eastAsiaTheme="majorEastAsia" w:hAnsiTheme="majorEastAsia" w:hint="eastAsia"/>
        </w:rPr>
        <w:t>被动运输</w:t>
      </w:r>
    </w:p>
    <w:p w14:paraId="5B122519" w14:textId="77777777" w:rsidR="007C484B" w:rsidRPr="00871A11" w:rsidRDefault="00F668E7">
      <w:pPr>
        <w:tabs>
          <w:tab w:val="left" w:pos="3402"/>
          <w:tab w:val="left" w:pos="3544"/>
        </w:tabs>
        <w:spacing w:line="300" w:lineRule="auto"/>
        <w:ind w:firstLineChars="700" w:firstLine="1470"/>
        <w:contextualSpacing/>
        <w:rPr>
          <w:szCs w:val="21"/>
        </w:rPr>
      </w:pPr>
      <w:r>
        <w:t xml:space="preserve"> </w:t>
      </w:r>
      <w:r w:rsidRPr="00871A11">
        <w:rPr>
          <w:rFonts w:hint="eastAsia"/>
          <w:szCs w:val="21"/>
        </w:rPr>
        <w:t>姓名：</w:t>
      </w:r>
      <w:r w:rsidRPr="00871A11">
        <w:rPr>
          <w:rFonts w:hint="eastAsia"/>
          <w:szCs w:val="21"/>
        </w:rPr>
        <w:t>_</w:t>
      </w:r>
      <w:r w:rsidRPr="00871A11">
        <w:rPr>
          <w:szCs w:val="21"/>
        </w:rPr>
        <w:t>________________</w:t>
      </w:r>
      <w:r w:rsidRPr="00871A11">
        <w:rPr>
          <w:rFonts w:hint="eastAsia"/>
          <w:szCs w:val="21"/>
        </w:rPr>
        <w:t xml:space="preserve">      </w:t>
      </w:r>
      <w:r w:rsidRPr="00871A11">
        <w:rPr>
          <w:rFonts w:hint="eastAsia"/>
          <w:szCs w:val="21"/>
        </w:rPr>
        <w:t>班级：</w:t>
      </w:r>
      <w:r w:rsidRPr="00871A11">
        <w:rPr>
          <w:rFonts w:hint="eastAsia"/>
          <w:szCs w:val="21"/>
        </w:rPr>
        <w:t>_</w:t>
      </w:r>
      <w:r w:rsidRPr="00871A11">
        <w:rPr>
          <w:szCs w:val="21"/>
        </w:rPr>
        <w:t>_____________</w:t>
      </w:r>
    </w:p>
    <w:p w14:paraId="62260E44" w14:textId="77777777" w:rsidR="007C484B" w:rsidRPr="00871A11" w:rsidRDefault="00F668E7" w:rsidP="00871A11">
      <w:pPr>
        <w:pStyle w:val="a3"/>
        <w:tabs>
          <w:tab w:val="left" w:pos="3402"/>
          <w:tab w:val="left" w:pos="3544"/>
        </w:tabs>
        <w:contextualSpacing/>
        <w:rPr>
          <w:rFonts w:asciiTheme="minorEastAsia" w:eastAsiaTheme="minorEastAsia" w:hAnsiTheme="minorEastAsia" w:cs="Times New Roman"/>
          <w:b/>
          <w:bCs/>
        </w:rPr>
      </w:pPr>
      <w:r w:rsidRPr="00871A11">
        <w:rPr>
          <w:rFonts w:asciiTheme="minorEastAsia" w:eastAsiaTheme="minorEastAsia" w:hAnsiTheme="minorEastAsia" w:cs="Times New Roman" w:hint="eastAsia"/>
        </w:rPr>
        <w:t>【</w:t>
      </w:r>
      <w:r w:rsidRPr="00871A11">
        <w:rPr>
          <w:rFonts w:asciiTheme="minorEastAsia" w:eastAsiaTheme="minorEastAsia" w:hAnsiTheme="minorEastAsia" w:cs="Times New Roman"/>
          <w:b/>
          <w:bCs/>
        </w:rPr>
        <w:t>学习目标</w:t>
      </w:r>
      <w:r w:rsidRPr="00871A11">
        <w:rPr>
          <w:rFonts w:asciiTheme="minorEastAsia" w:eastAsiaTheme="minorEastAsia" w:hAnsiTheme="minorEastAsia" w:cs="Times New Roman" w:hint="eastAsia"/>
        </w:rPr>
        <w:t>】</w:t>
      </w:r>
    </w:p>
    <w:p w14:paraId="68FE2CE7" w14:textId="77777777" w:rsidR="007C484B" w:rsidRPr="00871A11" w:rsidRDefault="00F668E7" w:rsidP="00871A11">
      <w:pPr>
        <w:pStyle w:val="a3"/>
        <w:tabs>
          <w:tab w:val="left" w:pos="3402"/>
          <w:tab w:val="left" w:pos="3544"/>
        </w:tabs>
        <w:ind w:firstLineChars="300" w:firstLine="630"/>
        <w:contextualSpacing/>
        <w:rPr>
          <w:rFonts w:hAnsi="宋体" w:cs="宋体"/>
        </w:rPr>
      </w:pPr>
      <w:r w:rsidRPr="00871A11">
        <w:rPr>
          <w:rFonts w:hAnsi="宋体" w:cs="宋体" w:hint="eastAsia"/>
        </w:rPr>
        <w:t>1.</w:t>
      </w:r>
      <w:r w:rsidRPr="00871A11">
        <w:rPr>
          <w:rFonts w:hAnsi="宋体" w:cs="宋体" w:hint="eastAsia"/>
        </w:rPr>
        <w:t>通过构建渗透作用的相关模型，强化科学思维。</w:t>
      </w:r>
    </w:p>
    <w:p w14:paraId="7A0D90D3" w14:textId="77777777" w:rsidR="007C484B" w:rsidRPr="00871A11" w:rsidRDefault="00F668E7" w:rsidP="00871A11">
      <w:pPr>
        <w:pStyle w:val="a3"/>
        <w:tabs>
          <w:tab w:val="left" w:pos="3402"/>
          <w:tab w:val="left" w:pos="3544"/>
        </w:tabs>
        <w:ind w:firstLineChars="300" w:firstLine="630"/>
        <w:contextualSpacing/>
        <w:rPr>
          <w:rFonts w:hAnsi="宋体" w:cs="宋体"/>
        </w:rPr>
      </w:pPr>
      <w:r w:rsidRPr="00871A11">
        <w:rPr>
          <w:rFonts w:hAnsi="宋体" w:cs="宋体" w:hint="eastAsia"/>
        </w:rPr>
        <w:t>2.</w:t>
      </w:r>
      <w:r w:rsidRPr="00871A11">
        <w:rPr>
          <w:rFonts w:hAnsi="宋体" w:cs="宋体" w:hint="eastAsia"/>
        </w:rPr>
        <w:t>通过“探究植物细胞的吸水和失水”的实验，掌握科学探究的一般程序。</w:t>
      </w:r>
    </w:p>
    <w:p w14:paraId="7579F8F8" w14:textId="77777777" w:rsidR="007C484B" w:rsidRPr="00871A11" w:rsidRDefault="00F668E7" w:rsidP="00871A11">
      <w:pPr>
        <w:pStyle w:val="a3"/>
        <w:tabs>
          <w:tab w:val="left" w:pos="3402"/>
          <w:tab w:val="left" w:pos="3544"/>
        </w:tabs>
        <w:ind w:firstLineChars="300" w:firstLine="630"/>
        <w:contextualSpacing/>
        <w:rPr>
          <w:rFonts w:hAnsi="宋体" w:cs="宋体"/>
        </w:rPr>
      </w:pPr>
      <w:r w:rsidRPr="00871A11">
        <w:rPr>
          <w:rFonts w:hAnsi="宋体" w:cs="宋体" w:hint="eastAsia"/>
        </w:rPr>
        <w:t>3</w:t>
      </w:r>
      <w:r w:rsidRPr="00871A11">
        <w:rPr>
          <w:rFonts w:hAnsi="宋体" w:cs="宋体" w:hint="eastAsia"/>
        </w:rPr>
        <w:t>.</w:t>
      </w:r>
      <w:r w:rsidRPr="00871A11">
        <w:rPr>
          <w:rFonts w:hAnsi="宋体" w:cs="宋体" w:hint="eastAsia"/>
        </w:rPr>
        <w:t>通过构建被动运输的相关模型，强化科学思维。</w:t>
      </w:r>
    </w:p>
    <w:p w14:paraId="635127EB" w14:textId="77777777" w:rsidR="007C484B" w:rsidRPr="00871A11" w:rsidRDefault="00F668E7" w:rsidP="00871A11">
      <w:pPr>
        <w:pStyle w:val="a3"/>
        <w:tabs>
          <w:tab w:val="left" w:pos="3402"/>
          <w:tab w:val="left" w:pos="3544"/>
        </w:tabs>
        <w:ind w:firstLineChars="300" w:firstLine="630"/>
        <w:contextualSpacing/>
        <w:rPr>
          <w:rFonts w:hAnsi="宋体" w:cs="宋体"/>
        </w:rPr>
      </w:pPr>
      <w:r w:rsidRPr="00871A11">
        <w:rPr>
          <w:rFonts w:hAnsi="宋体" w:cs="宋体" w:hint="eastAsia"/>
        </w:rPr>
        <w:t>4</w:t>
      </w:r>
      <w:r w:rsidRPr="00871A11">
        <w:rPr>
          <w:rFonts w:hAnsi="宋体" w:cs="宋体" w:hint="eastAsia"/>
        </w:rPr>
        <w:t>.</w:t>
      </w:r>
      <w:r w:rsidRPr="00871A11">
        <w:rPr>
          <w:rFonts w:hAnsi="宋体" w:cs="宋体" w:hint="eastAsia"/>
        </w:rPr>
        <w:t>通过理解被动运输的概念，比较自由扩散和协助扩散的异同点。</w:t>
      </w:r>
    </w:p>
    <w:p w14:paraId="3B755CE1" w14:textId="77777777" w:rsidR="007C484B" w:rsidRPr="00871A11" w:rsidRDefault="00F668E7" w:rsidP="00871A11">
      <w:pPr>
        <w:pStyle w:val="a3"/>
        <w:tabs>
          <w:tab w:val="left" w:pos="3402"/>
          <w:tab w:val="left" w:pos="3544"/>
        </w:tabs>
        <w:ind w:firstLineChars="300" w:firstLine="630"/>
        <w:contextualSpacing/>
        <w:rPr>
          <w:rFonts w:hAnsi="宋体" w:cs="宋体"/>
        </w:rPr>
      </w:pPr>
      <w:r w:rsidRPr="00871A11">
        <w:rPr>
          <w:rFonts w:hAnsi="宋体" w:cs="宋体" w:hint="eastAsia"/>
        </w:rPr>
        <w:t>5</w:t>
      </w:r>
      <w:r w:rsidRPr="00871A11">
        <w:rPr>
          <w:rFonts w:hAnsi="宋体" w:cs="宋体" w:hint="eastAsia"/>
        </w:rPr>
        <w:t>.</w:t>
      </w:r>
      <w:r w:rsidRPr="00871A11">
        <w:rPr>
          <w:rFonts w:hAnsi="宋体" w:cs="宋体" w:hint="eastAsia"/>
        </w:rPr>
        <w:t>主动关注被动运输方面的科学进展，尝试解决合理灌溉等社会生产中的相关问题</w:t>
      </w:r>
      <w:r w:rsidRPr="00871A11">
        <w:rPr>
          <w:rFonts w:hAnsi="宋体" w:cs="宋体" w:hint="eastAsia"/>
        </w:rPr>
        <w:t>。</w:t>
      </w:r>
    </w:p>
    <w:p w14:paraId="2078FCE8" w14:textId="77777777" w:rsidR="007C484B" w:rsidRPr="00871A11" w:rsidRDefault="00F668E7" w:rsidP="00871A11">
      <w:pPr>
        <w:contextualSpacing/>
        <w:jc w:val="left"/>
        <w:rPr>
          <w:rFonts w:asciiTheme="minorEastAsia" w:eastAsiaTheme="minorEastAsia" w:hAnsiTheme="minorEastAsia"/>
          <w:szCs w:val="21"/>
        </w:rPr>
      </w:pPr>
      <w:r w:rsidRPr="00871A11">
        <w:rPr>
          <w:rFonts w:asciiTheme="minorEastAsia" w:eastAsiaTheme="minorEastAsia" w:hAnsiTheme="minorEastAsia" w:hint="eastAsia"/>
          <w:szCs w:val="21"/>
        </w:rPr>
        <w:t>【</w:t>
      </w:r>
      <w:r w:rsidRPr="00871A11">
        <w:rPr>
          <w:rFonts w:asciiTheme="minorEastAsia" w:eastAsiaTheme="minorEastAsia" w:hAnsiTheme="minorEastAsia" w:hint="eastAsia"/>
          <w:b/>
          <w:bCs/>
          <w:szCs w:val="21"/>
        </w:rPr>
        <w:t>教学重难点</w:t>
      </w:r>
      <w:r w:rsidRPr="00871A11">
        <w:rPr>
          <w:rFonts w:asciiTheme="minorEastAsia" w:eastAsiaTheme="minorEastAsia" w:hAnsiTheme="minorEastAsia" w:hint="eastAsia"/>
          <w:szCs w:val="21"/>
        </w:rPr>
        <w:t>】</w:t>
      </w:r>
    </w:p>
    <w:p w14:paraId="51F2FDAA" w14:textId="162B2B5A" w:rsidR="007C484B" w:rsidRPr="00871A11" w:rsidRDefault="00F668E7" w:rsidP="00871A11">
      <w:pPr>
        <w:contextualSpacing/>
        <w:jc w:val="left"/>
        <w:rPr>
          <w:rFonts w:ascii="宋体" w:hAnsi="宋体" w:cs="宋体"/>
          <w:szCs w:val="21"/>
        </w:rPr>
      </w:pPr>
      <w:r w:rsidRPr="00871A11">
        <w:rPr>
          <w:rFonts w:asciiTheme="minorEastAsia" w:eastAsiaTheme="minorEastAsia" w:hAnsiTheme="minorEastAsia" w:hint="eastAsia"/>
          <w:szCs w:val="21"/>
        </w:rPr>
        <w:t xml:space="preserve">     </w:t>
      </w:r>
      <w:r w:rsidR="00871A11">
        <w:rPr>
          <w:rFonts w:asciiTheme="minorEastAsia" w:eastAsiaTheme="minorEastAsia" w:hAnsiTheme="minorEastAsia" w:hint="eastAsia"/>
          <w:szCs w:val="21"/>
        </w:rPr>
        <w:t>（1）</w:t>
      </w:r>
      <w:r w:rsidRPr="00871A11">
        <w:rPr>
          <w:rFonts w:ascii="宋体" w:hAnsi="宋体" w:cs="宋体" w:hint="eastAsia"/>
          <w:szCs w:val="21"/>
        </w:rPr>
        <w:t>被动运输的原理和特点。</w:t>
      </w:r>
      <w:r w:rsidR="00871A11">
        <w:rPr>
          <w:rFonts w:ascii="宋体" w:hAnsi="宋体" w:cs="宋体" w:hint="eastAsia"/>
          <w:szCs w:val="21"/>
        </w:rPr>
        <w:t>（2）</w:t>
      </w:r>
      <w:r w:rsidRPr="00871A11">
        <w:rPr>
          <w:rFonts w:ascii="宋体" w:hAnsi="宋体" w:cs="宋体" w:hint="eastAsia"/>
          <w:szCs w:val="21"/>
        </w:rPr>
        <w:t>探究植物细胞的吸水和失水。</w:t>
      </w:r>
      <w:r w:rsidR="00871A11">
        <w:rPr>
          <w:rFonts w:ascii="宋体" w:hAnsi="宋体" w:cs="宋体" w:hint="eastAsia"/>
          <w:szCs w:val="21"/>
        </w:rPr>
        <w:t>（3）</w:t>
      </w:r>
      <w:r w:rsidRPr="00871A11">
        <w:rPr>
          <w:rFonts w:ascii="宋体" w:hAnsi="宋体" w:cs="宋体" w:hint="eastAsia"/>
          <w:szCs w:val="21"/>
        </w:rPr>
        <w:t>转运蛋白的种类和作用</w:t>
      </w:r>
      <w:r w:rsidRPr="00871A11">
        <w:rPr>
          <w:rFonts w:asciiTheme="minorEastAsia" w:eastAsiaTheme="minorEastAsia" w:hAnsiTheme="minorEastAsia" w:hint="eastAsia"/>
          <w:szCs w:val="21"/>
        </w:rPr>
        <w:t>。</w:t>
      </w:r>
    </w:p>
    <w:p w14:paraId="71FA4E34" w14:textId="77777777" w:rsidR="007C484B" w:rsidRPr="00871A11" w:rsidRDefault="00F668E7" w:rsidP="00871A11">
      <w:pPr>
        <w:pStyle w:val="a3"/>
        <w:tabs>
          <w:tab w:val="left" w:pos="3402"/>
          <w:tab w:val="left" w:pos="3544"/>
        </w:tabs>
        <w:contextualSpacing/>
        <w:rPr>
          <w:rFonts w:asciiTheme="minorEastAsia" w:eastAsiaTheme="minorEastAsia" w:hAnsiTheme="minorEastAsia" w:cs="Times New Roman"/>
        </w:rPr>
      </w:pPr>
      <w:r w:rsidRPr="00871A11">
        <w:rPr>
          <w:rFonts w:asciiTheme="minorEastAsia" w:eastAsiaTheme="minorEastAsia" w:hAnsiTheme="minorEastAsia" w:cs="Times New Roman" w:hint="eastAsia"/>
        </w:rPr>
        <w:t>【</w:t>
      </w:r>
      <w:r w:rsidRPr="00871A11">
        <w:rPr>
          <w:rFonts w:asciiTheme="minorEastAsia" w:eastAsiaTheme="minorEastAsia" w:hAnsiTheme="minorEastAsia" w:cs="Times New Roman" w:hint="eastAsia"/>
          <w:b/>
          <w:bCs/>
        </w:rPr>
        <w:t>课程导学</w:t>
      </w:r>
      <w:r w:rsidRPr="00871A11">
        <w:rPr>
          <w:rFonts w:asciiTheme="minorEastAsia" w:eastAsiaTheme="minorEastAsia" w:hAnsiTheme="minorEastAsia" w:cs="Times New Roman" w:hint="eastAsia"/>
        </w:rPr>
        <w:t>】</w:t>
      </w:r>
    </w:p>
    <w:p w14:paraId="2A970CDD" w14:textId="77777777" w:rsidR="007C484B" w:rsidRPr="00871A11" w:rsidRDefault="00F668E7" w:rsidP="00871A11">
      <w:pPr>
        <w:pStyle w:val="a3"/>
        <w:tabs>
          <w:tab w:val="left" w:pos="3402"/>
          <w:tab w:val="left" w:pos="3544"/>
        </w:tabs>
        <w:contextualSpacing/>
        <w:jc w:val="center"/>
        <w:rPr>
          <w:rFonts w:asciiTheme="minorEastAsia" w:eastAsiaTheme="minorEastAsia" w:hAnsiTheme="minorEastAsia" w:cs="Times New Roman"/>
          <w:b/>
          <w:bCs/>
        </w:rPr>
      </w:pPr>
      <w:r w:rsidRPr="00871A11">
        <w:rPr>
          <w:rFonts w:ascii="Arial" w:eastAsia="黑体" w:hAnsi="Arial" w:cs="Times New Roman" w:hint="eastAsia"/>
          <w:b/>
          <w:bCs/>
        </w:rPr>
        <w:t>一、渗透作用</w:t>
      </w:r>
    </w:p>
    <w:p w14:paraId="7FD54A61"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hint="eastAsia"/>
        </w:rPr>
        <w:t>任务一：</w:t>
      </w:r>
      <w:r w:rsidRPr="00871A11">
        <w:rPr>
          <w:rFonts w:ascii="Times New Roman" w:eastAsia="黑体" w:hAnsi="Times New Roman" w:cs="Times New Roman"/>
        </w:rPr>
        <w:t>渗透作用发生的条件</w:t>
      </w:r>
    </w:p>
    <w:p w14:paraId="3493721C"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根据教材</w:t>
      </w:r>
      <w:r w:rsidRPr="00871A11">
        <w:rPr>
          <w:rFonts w:ascii="Times New Roman" w:hAnsi="Times New Roman" w:cs="Times New Roman"/>
        </w:rPr>
        <w:t>P</w:t>
      </w:r>
      <w:r w:rsidRPr="00871A11">
        <w:rPr>
          <w:rFonts w:ascii="Times New Roman" w:hAnsi="Times New Roman" w:cs="Times New Roman"/>
          <w:vertAlign w:val="subscript"/>
        </w:rPr>
        <w:t>62</w:t>
      </w:r>
      <w:r w:rsidRPr="00871A11">
        <w:rPr>
          <w:rFonts w:hAnsi="宋体" w:cs="Times New Roman"/>
        </w:rPr>
        <w:t>“</w:t>
      </w:r>
      <w:r w:rsidRPr="00871A11">
        <w:rPr>
          <w:rFonts w:ascii="Times New Roman" w:hAnsi="Times New Roman" w:cs="Times New Roman"/>
        </w:rPr>
        <w:t>问题探讨</w:t>
      </w:r>
      <w:r w:rsidRPr="00871A11">
        <w:rPr>
          <w:rFonts w:hAnsi="宋体" w:cs="Times New Roman"/>
        </w:rPr>
        <w:t>”</w:t>
      </w:r>
      <w:r w:rsidRPr="00871A11">
        <w:rPr>
          <w:rFonts w:ascii="Times New Roman" w:hAnsi="Times New Roman" w:cs="Times New Roman"/>
        </w:rPr>
        <w:t>中的渗透现象示意图，回答下列问题：</w:t>
      </w:r>
    </w:p>
    <w:p w14:paraId="178D7437"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1\\word\\281.TIF"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1\\word\\281.TIF"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1\\word\\281.TIF"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7A06E6F8" wp14:editId="75D7BC90">
            <wp:extent cx="1879600" cy="16764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r:link="rId9"/>
                    <a:stretch>
                      <a:fillRect/>
                    </a:stretch>
                  </pic:blipFill>
                  <pic:spPr>
                    <a:xfrm>
                      <a:off x="0" y="0"/>
                      <a:ext cx="1879600" cy="167640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28B025DE"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漏斗管内的液面升高的原因：由于单位体积的清水中水分子数</w:t>
      </w:r>
      <w:r w:rsidRPr="00871A11">
        <w:rPr>
          <w:rFonts w:ascii="Times New Roman" w:hAnsi="Times New Roman" w:cs="Times New Roman" w:hint="eastAsia"/>
          <w:u w:val="single"/>
        </w:rPr>
        <w:t xml:space="preserve">     </w:t>
      </w:r>
      <w:r w:rsidRPr="00871A11">
        <w:rPr>
          <w:rFonts w:ascii="Times New Roman" w:hAnsi="Times New Roman" w:cs="Times New Roman"/>
        </w:rPr>
        <w:t>蔗糖溶液中的水分子数，因此单位时间内由</w:t>
      </w:r>
      <w:r w:rsidRPr="00871A11">
        <w:rPr>
          <w:rFonts w:ascii="Times New Roman" w:hAnsi="Times New Roman" w:cs="Times New Roman" w:hint="eastAsia"/>
          <w:u w:val="single"/>
        </w:rPr>
        <w:t xml:space="preserve">      </w:t>
      </w:r>
      <w:r w:rsidRPr="00871A11">
        <w:rPr>
          <w:rFonts w:ascii="Times New Roman" w:hAnsi="Times New Roman" w:cs="Times New Roman"/>
        </w:rPr>
        <w:t>进入</w:t>
      </w:r>
      <w:r w:rsidRPr="00871A11">
        <w:rPr>
          <w:rFonts w:ascii="Times New Roman" w:hAnsi="Times New Roman" w:cs="Times New Roman" w:hint="eastAsia"/>
          <w:u w:val="single"/>
        </w:rPr>
        <w:t xml:space="preserve">       </w:t>
      </w:r>
      <w:r w:rsidRPr="00871A11">
        <w:rPr>
          <w:rFonts w:ascii="Times New Roman" w:hAnsi="Times New Roman" w:cs="Times New Roman"/>
        </w:rPr>
        <w:t>的水分子数多于由</w:t>
      </w:r>
      <w:r w:rsidRPr="00871A11">
        <w:rPr>
          <w:rFonts w:ascii="Times New Roman" w:hAnsi="Times New Roman" w:cs="Times New Roman" w:hint="eastAsia"/>
          <w:u w:val="single"/>
        </w:rPr>
        <w:t xml:space="preserve">        </w:t>
      </w:r>
      <w:r w:rsidRPr="00871A11">
        <w:rPr>
          <w:rFonts w:ascii="Times New Roman" w:hAnsi="Times New Roman" w:cs="Times New Roman"/>
        </w:rPr>
        <w:t>进入</w:t>
      </w:r>
      <w:r w:rsidRPr="00871A11">
        <w:rPr>
          <w:rFonts w:ascii="Times New Roman" w:hAnsi="Times New Roman" w:cs="Times New Roman" w:hint="eastAsia"/>
          <w:u w:val="single"/>
        </w:rPr>
        <w:t xml:space="preserve">     </w:t>
      </w:r>
      <w:r w:rsidRPr="00871A11">
        <w:rPr>
          <w:rFonts w:ascii="Times New Roman" w:hAnsi="Times New Roman" w:cs="Times New Roman"/>
        </w:rPr>
        <w:t>的水分子数。</w:t>
      </w:r>
    </w:p>
    <w:p w14:paraId="08A97EDB" w14:textId="77777777" w:rsidR="007C484B" w:rsidRPr="00871A11" w:rsidRDefault="00F668E7" w:rsidP="00871A11">
      <w:pPr>
        <w:pStyle w:val="a3"/>
        <w:tabs>
          <w:tab w:val="left" w:pos="3544"/>
        </w:tabs>
        <w:adjustRightInd w:val="0"/>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漏斗管内的液面不会一直升高的原因：管内的水柱产生的压力会加快漏斗中的水分子</w:t>
      </w:r>
    </w:p>
    <w:p w14:paraId="69745CCA" w14:textId="77777777" w:rsidR="007C484B" w:rsidRPr="00871A11" w:rsidRDefault="00F668E7" w:rsidP="00871A11">
      <w:pPr>
        <w:pStyle w:val="a3"/>
        <w:tabs>
          <w:tab w:val="left" w:pos="3544"/>
        </w:tabs>
        <w:adjustRightInd w:val="0"/>
        <w:contextualSpacing/>
        <w:rPr>
          <w:rFonts w:ascii="Times New Roman" w:hAnsi="Times New Roman" w:cs="Times New Roman"/>
        </w:rPr>
      </w:pPr>
      <w:r w:rsidRPr="00871A11">
        <w:rPr>
          <w:rFonts w:ascii="Times New Roman" w:hAnsi="Times New Roman" w:cs="Times New Roman" w:hint="eastAsia"/>
        </w:rPr>
        <w:t>向</w:t>
      </w:r>
      <w:r w:rsidRPr="00871A11">
        <w:rPr>
          <w:rFonts w:ascii="Times New Roman" w:hAnsi="Times New Roman" w:cs="Times New Roman" w:hint="eastAsia"/>
          <w:u w:val="single"/>
        </w:rPr>
        <w:t xml:space="preserve">    </w:t>
      </w:r>
      <w:r w:rsidRPr="00871A11">
        <w:rPr>
          <w:rFonts w:ascii="Times New Roman" w:hAnsi="Times New Roman" w:cs="Times New Roman"/>
        </w:rPr>
        <w:t>扩散的速度，最终膜两侧水分子扩散的速度达到</w:t>
      </w:r>
      <w:r w:rsidRPr="00871A11">
        <w:rPr>
          <w:rFonts w:ascii="Times New Roman" w:hAnsi="Times New Roman" w:cs="Times New Roman" w:hint="eastAsia"/>
          <w:u w:val="single"/>
        </w:rPr>
        <w:t xml:space="preserve">        </w:t>
      </w:r>
      <w:r w:rsidRPr="00871A11">
        <w:rPr>
          <w:rFonts w:ascii="Times New Roman" w:hAnsi="Times New Roman" w:cs="Times New Roman"/>
        </w:rPr>
        <w:t>，液面不再上升。</w:t>
      </w:r>
    </w:p>
    <w:p w14:paraId="3018AB4B"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渗透装置中，当漏斗内的溶液不再上升时，半透膜两侧的溶液浓度是否相同？为什么？</w:t>
      </w:r>
    </w:p>
    <w:p w14:paraId="3D702407"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1222FAD6"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(4)</w:t>
      </w:r>
      <w:r w:rsidRPr="00871A11">
        <w:rPr>
          <w:rFonts w:ascii="Times New Roman" w:hAnsi="Times New Roman" w:cs="Times New Roman"/>
        </w:rPr>
        <w:t>如果用纱布代替玻璃纸，漏斗管内的液面会</w:t>
      </w:r>
      <w:r w:rsidRPr="00871A11">
        <w:rPr>
          <w:rFonts w:ascii="Times New Roman" w:hAnsi="Times New Roman" w:cs="Times New Roman"/>
        </w:rPr>
        <w:t>不会升高？为什么？</w:t>
      </w:r>
    </w:p>
    <w:p w14:paraId="62FD927F"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34E9F92A"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(5)</w:t>
      </w:r>
      <w:r w:rsidRPr="00871A11">
        <w:rPr>
          <w:rFonts w:ascii="Times New Roman" w:hAnsi="Times New Roman" w:cs="Times New Roman"/>
        </w:rPr>
        <w:t>如果烧杯内不是清水，而是同等浓度的蔗糖溶液，漏斗管内的液面会不会升高？为什么？</w:t>
      </w:r>
    </w:p>
    <w:p w14:paraId="0F0890BC" w14:textId="77777777" w:rsidR="007C484B" w:rsidRPr="00871A11" w:rsidRDefault="00F668E7" w:rsidP="00871A11">
      <w:pPr>
        <w:contextualSpacing/>
        <w:rPr>
          <w:szCs w:val="21"/>
          <w:u w:val="single"/>
        </w:rPr>
      </w:pPr>
      <w:r w:rsidRPr="00871A11">
        <w:rPr>
          <w:rFonts w:hint="eastAsia"/>
          <w:szCs w:val="21"/>
        </w:rPr>
        <w:t xml:space="preserve">  </w:t>
      </w:r>
      <w:r w:rsidRPr="00871A11">
        <w:rPr>
          <w:rFonts w:hint="eastAsia"/>
          <w:szCs w:val="21"/>
          <w:u w:val="single"/>
        </w:rPr>
        <w:t xml:space="preserve">                                                                            </w:t>
      </w:r>
    </w:p>
    <w:p w14:paraId="56A532EB"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hint="eastAsia"/>
        </w:rPr>
        <w:t xml:space="preserve">  </w:t>
      </w: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 xml:space="preserve">.TIF"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7069E5E8" wp14:editId="29A5F064">
            <wp:extent cx="762000" cy="228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r:link="rId11"/>
                    <a:stretch>
                      <a:fillRect/>
                    </a:stretch>
                  </pic:blipFill>
                  <pic:spPr>
                    <a:xfrm>
                      <a:off x="0" y="0"/>
                      <a:ext cx="762000" cy="22860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1A9F4B2C"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．渗透</w:t>
      </w:r>
      <w:r w:rsidRPr="00871A11">
        <w:rPr>
          <w:rFonts w:ascii="Times New Roman" w:hAnsi="Times New Roman" w:cs="Times New Roman"/>
        </w:rPr>
        <w:t>作用具备的两个条件</w:t>
      </w:r>
    </w:p>
    <w:p w14:paraId="6C139CBE"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仿宋_GB2312" w:hAnsi="Times New Roman" w:cs="Times New Roman"/>
        </w:rPr>
        <w:t>(1)</w:t>
      </w:r>
      <w:r w:rsidRPr="00871A11">
        <w:rPr>
          <w:rFonts w:ascii="Times New Roman" w:eastAsia="仿宋_GB2312" w:hAnsi="Times New Roman" w:cs="Times New Roman"/>
        </w:rPr>
        <w:t>具有半透膜；</w:t>
      </w:r>
      <w:r w:rsidRPr="00871A11">
        <w:rPr>
          <w:rFonts w:ascii="Times New Roman" w:eastAsia="仿宋_GB2312" w:hAnsi="Times New Roman" w:cs="Times New Roman"/>
        </w:rPr>
        <w:t>(2)</w:t>
      </w:r>
      <w:r w:rsidRPr="00871A11">
        <w:rPr>
          <w:rFonts w:ascii="Times New Roman" w:eastAsia="仿宋_GB2312" w:hAnsi="Times New Roman" w:cs="Times New Roman"/>
        </w:rPr>
        <w:t>膜两侧溶液存在浓度差。</w:t>
      </w:r>
    </w:p>
    <w:p w14:paraId="477102FC"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．水分子的运动规律</w:t>
      </w:r>
    </w:p>
    <w:p w14:paraId="558C4EFE"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(1)</w:t>
      </w:r>
      <w:r w:rsidRPr="00871A11">
        <w:rPr>
          <w:rFonts w:ascii="Times New Roman" w:eastAsia="仿宋_GB2312" w:hAnsi="Times New Roman" w:cs="Times New Roman"/>
        </w:rPr>
        <w:t>水的运输方向：从含水量高的一侧向含水量低的一侧运输。</w:t>
      </w:r>
    </w:p>
    <w:p w14:paraId="02BF5120"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(2)</w:t>
      </w:r>
      <w:r w:rsidRPr="00871A11">
        <w:rPr>
          <w:rFonts w:ascii="Times New Roman" w:eastAsia="仿宋_GB2312" w:hAnsi="Times New Roman" w:cs="Times New Roman"/>
        </w:rPr>
        <w:t>半透膜两侧的水分子进行双向运动，液面变化是由水分子双向运动差异所导致的。</w:t>
      </w:r>
    </w:p>
    <w:p w14:paraId="0097ECDB"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仿宋_GB2312" w:hAnsi="Times New Roman" w:cs="Times New Roman"/>
        </w:rPr>
        <w:t>(3)</w:t>
      </w:r>
      <w:r w:rsidRPr="00871A11">
        <w:rPr>
          <w:rFonts w:ascii="Times New Roman" w:eastAsia="仿宋_GB2312" w:hAnsi="Times New Roman" w:cs="Times New Roman"/>
        </w:rPr>
        <w:t>当液面高度不再变化时，水分子仍进出半透膜，但进出达到平衡。</w:t>
      </w:r>
    </w:p>
    <w:p w14:paraId="5F6631D3"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．渗透平衡</w:t>
      </w:r>
      <w:r w:rsidRPr="00871A11">
        <w:rPr>
          <w:rFonts w:hAnsi="宋体" w:cs="Times New Roman"/>
        </w:rPr>
        <w:t>≠</w:t>
      </w:r>
      <w:r w:rsidRPr="00871A11">
        <w:rPr>
          <w:rFonts w:ascii="Times New Roman" w:hAnsi="Times New Roman" w:cs="Times New Roman"/>
        </w:rPr>
        <w:t>浓度相等</w:t>
      </w:r>
    </w:p>
    <w:p w14:paraId="6E925930" w14:textId="51E85E3A"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仿宋_GB2312" w:hAnsi="Times New Roman" w:cs="Times New Roman"/>
        </w:rPr>
        <w:t>渗透平衡只意味着半透膜两侧水分子移动达到平衡状态，既不可看作没有水分子移动，也不可看作两</w:t>
      </w:r>
      <w:r w:rsidRPr="00871A11">
        <w:rPr>
          <w:rFonts w:ascii="Times New Roman" w:eastAsia="仿宋_GB2312" w:hAnsi="Times New Roman" w:cs="Times New Roman"/>
        </w:rPr>
        <w:lastRenderedPageBreak/>
        <w:t>侧溶液浓度绝对相等。渗透平衡后，溶液浓度高的一侧液面高</w:t>
      </w:r>
      <w:r w:rsidRPr="00871A11">
        <w:rPr>
          <w:rFonts w:ascii="Times New Roman" w:eastAsia="仿宋_GB2312" w:hAnsi="Times New Roman" w:cs="Times New Roman"/>
        </w:rPr>
        <w:t>(</w:t>
      </w:r>
      <w:r w:rsidRPr="00871A11">
        <w:rPr>
          <w:rFonts w:ascii="Times New Roman" w:eastAsia="仿宋_GB2312" w:hAnsi="Times New Roman" w:cs="Times New Roman"/>
        </w:rPr>
        <w:t>反之亦然，即液面高的一侧溶液浓</w:t>
      </w:r>
      <w:r w:rsidRPr="00871A11">
        <w:rPr>
          <w:rFonts w:ascii="Times New Roman" w:eastAsia="仿宋_GB2312" w:hAnsi="Times New Roman" w:cs="Times New Roman"/>
        </w:rPr>
        <w:t>度也高</w:t>
      </w:r>
      <w:r w:rsidRPr="00871A11">
        <w:rPr>
          <w:rFonts w:ascii="Times New Roman" w:eastAsia="仿宋_GB2312" w:hAnsi="Times New Roman" w:cs="Times New Roman"/>
        </w:rPr>
        <w:t>)</w:t>
      </w:r>
      <w:r w:rsidRPr="00871A11">
        <w:rPr>
          <w:rFonts w:ascii="Times New Roman" w:eastAsia="仿宋_GB2312" w:hAnsi="Times New Roman" w:cs="Times New Roman"/>
        </w:rPr>
        <w:t>；浓度差越</w:t>
      </w:r>
      <w:r w:rsidRPr="00871A11">
        <w:rPr>
          <w:rFonts w:ascii="Times New Roman" w:eastAsia="仿宋_GB2312" w:hAnsi="Times New Roman" w:cs="Times New Roman"/>
        </w:rPr>
        <w:t>大，液面高度差也越大。</w:t>
      </w:r>
    </w:p>
    <w:p w14:paraId="7F7488F6" w14:textId="77777777" w:rsidR="007C484B" w:rsidRPr="00871A11" w:rsidRDefault="00F668E7" w:rsidP="00871A11">
      <w:pPr>
        <w:contextualSpacing/>
        <w:jc w:val="center"/>
        <w:rPr>
          <w:rFonts w:ascii="Arial" w:eastAsia="黑体" w:hAnsi="Arial"/>
          <w:b/>
          <w:bCs/>
          <w:szCs w:val="21"/>
        </w:rPr>
      </w:pPr>
      <w:r w:rsidRPr="00871A11">
        <w:rPr>
          <w:rFonts w:ascii="Arial" w:eastAsia="黑体" w:hAnsi="Arial" w:hint="eastAsia"/>
          <w:b/>
          <w:bCs/>
          <w:szCs w:val="21"/>
        </w:rPr>
        <w:t>二．</w:t>
      </w:r>
      <w:r w:rsidRPr="00871A11">
        <w:rPr>
          <w:rFonts w:ascii="Arial" w:eastAsia="黑体" w:hAnsi="Arial"/>
          <w:b/>
          <w:bCs/>
          <w:szCs w:val="21"/>
        </w:rPr>
        <w:t>水进出细胞的原理</w:t>
      </w:r>
    </w:p>
    <w:p w14:paraId="34B72F64"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t>1</w:t>
      </w:r>
      <w:r w:rsidRPr="00871A11">
        <w:rPr>
          <w:rFonts w:ascii="Times New Roman" w:hAnsi="Times New Roman" w:cs="Times New Roman"/>
        </w:rPr>
        <w:t>．</w:t>
      </w:r>
      <w:r w:rsidRPr="00871A11">
        <w:rPr>
          <w:rFonts w:ascii="Times New Roman" w:eastAsia="黑体" w:hAnsi="Times New Roman" w:cs="Times New Roman"/>
        </w:rPr>
        <w:t>动物细胞的吸水和失水</w:t>
      </w:r>
    </w:p>
    <w:p w14:paraId="72A1EA10" w14:textId="3BB27214"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条件及现象</w:t>
      </w:r>
    </w:p>
    <w:tbl>
      <w:tblPr>
        <w:tblW w:w="6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3969"/>
        <w:gridCol w:w="1298"/>
      </w:tblGrid>
      <w:tr w:rsidR="007C484B" w:rsidRPr="00871A11" w14:paraId="4A4AE403" w14:textId="77777777">
        <w:trPr>
          <w:trHeight w:val="317"/>
          <w:jc w:val="center"/>
        </w:trPr>
        <w:tc>
          <w:tcPr>
            <w:tcW w:w="1121" w:type="dxa"/>
            <w:shd w:val="clear" w:color="auto" w:fill="auto"/>
            <w:vAlign w:val="center"/>
          </w:tcPr>
          <w:p w14:paraId="489D66BE"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过程</w:t>
            </w:r>
          </w:p>
        </w:tc>
        <w:tc>
          <w:tcPr>
            <w:tcW w:w="3969" w:type="dxa"/>
            <w:shd w:val="clear" w:color="auto" w:fill="auto"/>
            <w:vAlign w:val="center"/>
          </w:tcPr>
          <w:p w14:paraId="597B5579" w14:textId="2705B501"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条件</w:t>
            </w:r>
          </w:p>
        </w:tc>
        <w:tc>
          <w:tcPr>
            <w:tcW w:w="1298" w:type="dxa"/>
            <w:shd w:val="clear" w:color="auto" w:fill="auto"/>
            <w:vAlign w:val="center"/>
          </w:tcPr>
          <w:p w14:paraId="6B8AE39D" w14:textId="77777777" w:rsidR="007C484B" w:rsidRPr="00871A11" w:rsidRDefault="00F668E7" w:rsidP="00871A11">
            <w:pPr>
              <w:pStyle w:val="a3"/>
              <w:tabs>
                <w:tab w:val="left" w:pos="3544"/>
              </w:tabs>
              <w:contextualSpacing/>
              <w:jc w:val="center"/>
              <w:rPr>
                <w:rFonts w:hAnsi="宋体" w:cs="宋体"/>
              </w:rPr>
            </w:pPr>
            <w:r w:rsidRPr="00871A11">
              <w:rPr>
                <w:rFonts w:ascii="Times New Roman" w:hAnsi="Times New Roman" w:cs="Times New Roman"/>
              </w:rPr>
              <w:t>现象</w:t>
            </w:r>
          </w:p>
        </w:tc>
      </w:tr>
      <w:tr w:rsidR="007C484B" w:rsidRPr="00871A11" w14:paraId="055E468F" w14:textId="77777777">
        <w:trPr>
          <w:trHeight w:val="455"/>
          <w:jc w:val="center"/>
        </w:trPr>
        <w:tc>
          <w:tcPr>
            <w:tcW w:w="1121" w:type="dxa"/>
            <w:shd w:val="clear" w:color="auto" w:fill="auto"/>
            <w:vAlign w:val="center"/>
          </w:tcPr>
          <w:p w14:paraId="361A292C"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吸水</w:t>
            </w:r>
          </w:p>
        </w:tc>
        <w:tc>
          <w:tcPr>
            <w:tcW w:w="3969" w:type="dxa"/>
            <w:shd w:val="clear" w:color="auto" w:fill="auto"/>
            <w:vAlign w:val="center"/>
          </w:tcPr>
          <w:p w14:paraId="24AA4DE9"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外界溶液的浓度</w:t>
            </w:r>
            <w:r w:rsidRPr="00871A11">
              <w:rPr>
                <w:rFonts w:ascii="Times New Roman" w:hAnsi="Times New Roman" w:cs="Times New Roman" w:hint="eastAsia"/>
                <w:u w:val="single"/>
              </w:rPr>
              <w:t xml:space="preserve">   </w:t>
            </w:r>
            <w:r w:rsidRPr="00871A11">
              <w:rPr>
                <w:rFonts w:ascii="Times New Roman" w:hAnsi="Times New Roman" w:cs="Times New Roman"/>
              </w:rPr>
              <w:t>细胞质的浓度</w:t>
            </w:r>
          </w:p>
        </w:tc>
        <w:tc>
          <w:tcPr>
            <w:tcW w:w="1298" w:type="dxa"/>
            <w:shd w:val="clear" w:color="auto" w:fill="auto"/>
            <w:vAlign w:val="center"/>
          </w:tcPr>
          <w:p w14:paraId="347B9DB7"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1\\word\\284.TIF"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1\\word\\284.TIF"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1\\word\\284.TIF"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5E03F096" wp14:editId="5831968A">
                  <wp:extent cx="248920" cy="299720"/>
                  <wp:effectExtent l="0" t="0" r="17780" b="508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r:link="rId13"/>
                          <a:stretch>
                            <a:fillRect/>
                          </a:stretch>
                        </pic:blipFill>
                        <pic:spPr>
                          <a:xfrm>
                            <a:off x="0" y="0"/>
                            <a:ext cx="248920" cy="29972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tc>
      </w:tr>
      <w:tr w:rsidR="007C484B" w:rsidRPr="00871A11" w14:paraId="2FFAA079" w14:textId="77777777">
        <w:trPr>
          <w:trHeight w:val="357"/>
          <w:jc w:val="center"/>
        </w:trPr>
        <w:tc>
          <w:tcPr>
            <w:tcW w:w="1121" w:type="dxa"/>
            <w:shd w:val="clear" w:color="auto" w:fill="auto"/>
            <w:vAlign w:val="center"/>
          </w:tcPr>
          <w:p w14:paraId="0CC57D98"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失水</w:t>
            </w:r>
          </w:p>
        </w:tc>
        <w:tc>
          <w:tcPr>
            <w:tcW w:w="3969" w:type="dxa"/>
            <w:shd w:val="clear" w:color="auto" w:fill="auto"/>
            <w:vAlign w:val="center"/>
          </w:tcPr>
          <w:p w14:paraId="0F6FF90D" w14:textId="34CA53A3"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外界溶液的浓度</w:t>
            </w:r>
            <w:r w:rsidRPr="00871A11">
              <w:rPr>
                <w:rFonts w:ascii="Times New Roman" w:hAnsi="Times New Roman" w:cs="Times New Roman" w:hint="eastAsia"/>
                <w:u w:val="single"/>
              </w:rPr>
              <w:t xml:space="preserve">   </w:t>
            </w:r>
            <w:r w:rsidRPr="00871A11">
              <w:rPr>
                <w:rFonts w:ascii="Times New Roman" w:hAnsi="Times New Roman" w:cs="Times New Roman"/>
              </w:rPr>
              <w:t>细胞质的浓度</w:t>
            </w:r>
          </w:p>
        </w:tc>
        <w:tc>
          <w:tcPr>
            <w:tcW w:w="1298" w:type="dxa"/>
            <w:shd w:val="clear" w:color="auto" w:fill="auto"/>
            <w:vAlign w:val="center"/>
          </w:tcPr>
          <w:p w14:paraId="55B2307A"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1\\word\\285.TIF"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1\\word\\285.TIF"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1\\word\\285.TIF"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01690321" wp14:editId="34A9B80B">
                  <wp:extent cx="228600" cy="223520"/>
                  <wp:effectExtent l="0" t="0" r="0" b="50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4" r:link="rId15"/>
                          <a:stretch>
                            <a:fillRect/>
                          </a:stretch>
                        </pic:blipFill>
                        <pic:spPr>
                          <a:xfrm>
                            <a:off x="0" y="0"/>
                            <a:ext cx="228600" cy="22352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tc>
      </w:tr>
      <w:tr w:rsidR="007C484B" w:rsidRPr="00871A11" w14:paraId="4054D0A6" w14:textId="77777777">
        <w:trPr>
          <w:trHeight w:val="350"/>
          <w:jc w:val="center"/>
        </w:trPr>
        <w:tc>
          <w:tcPr>
            <w:tcW w:w="1121" w:type="dxa"/>
            <w:shd w:val="clear" w:color="auto" w:fill="auto"/>
            <w:vAlign w:val="center"/>
          </w:tcPr>
          <w:p w14:paraId="3CEB07DE"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平衡</w:t>
            </w:r>
          </w:p>
        </w:tc>
        <w:tc>
          <w:tcPr>
            <w:tcW w:w="3969" w:type="dxa"/>
            <w:shd w:val="clear" w:color="auto" w:fill="auto"/>
            <w:vAlign w:val="center"/>
          </w:tcPr>
          <w:p w14:paraId="1F99952F" w14:textId="5DB6F80A"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外界溶液的浓度</w:t>
            </w:r>
            <w:r w:rsidRPr="00871A11">
              <w:rPr>
                <w:rFonts w:ascii="Times New Roman" w:hAnsi="Times New Roman" w:cs="Times New Roman" w:hint="eastAsia"/>
                <w:u w:val="single"/>
              </w:rPr>
              <w:t xml:space="preserve">   </w:t>
            </w:r>
            <w:r w:rsidRPr="00871A11">
              <w:rPr>
                <w:rFonts w:ascii="Times New Roman" w:hAnsi="Times New Roman" w:cs="Times New Roman"/>
              </w:rPr>
              <w:t>细胞质的浓度</w:t>
            </w:r>
          </w:p>
        </w:tc>
        <w:tc>
          <w:tcPr>
            <w:tcW w:w="1298" w:type="dxa"/>
            <w:shd w:val="clear" w:color="auto" w:fill="auto"/>
            <w:vAlign w:val="center"/>
          </w:tcPr>
          <w:p w14:paraId="61FCF521"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1\\word\\286.TIF"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6E065A88" wp14:editId="04CC0544">
                  <wp:extent cx="248920" cy="208280"/>
                  <wp:effectExtent l="0" t="0" r="17780" b="127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6" r:link="rId17"/>
                          <a:stretch>
                            <a:fillRect/>
                          </a:stretch>
                        </pic:blipFill>
                        <pic:spPr>
                          <a:xfrm>
                            <a:off x="0" y="0"/>
                            <a:ext cx="248920" cy="20828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tc>
      </w:tr>
    </w:tbl>
    <w:p w14:paraId="325D7C87" w14:textId="77777777" w:rsidR="00871A11" w:rsidRDefault="00871A11" w:rsidP="00871A11">
      <w:pPr>
        <w:pStyle w:val="a3"/>
        <w:tabs>
          <w:tab w:val="left" w:pos="3544"/>
        </w:tabs>
        <w:contextualSpacing/>
        <w:rPr>
          <w:rFonts w:ascii="Times New Roman" w:hAnsi="Times New Roman" w:cs="Times New Roman"/>
        </w:rPr>
      </w:pPr>
    </w:p>
    <w:p w14:paraId="61D4FBC0" w14:textId="112ACF40"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动物细胞的细胞膜相当于</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42CAD615"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w:t>
      </w:r>
      <w:r w:rsidRPr="00871A11">
        <w:rPr>
          <w:rFonts w:ascii="Times New Roman" w:eastAsia="黑体" w:hAnsi="Times New Roman" w:cs="Times New Roman"/>
        </w:rPr>
        <w:t>植物细胞的吸水和失水</w:t>
      </w:r>
    </w:p>
    <w:p w14:paraId="7A83BB97"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成熟植物细胞的结构</w:t>
      </w:r>
    </w:p>
    <w:p w14:paraId="2AC09980" w14:textId="3E629BA1"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1\\word\\287.TIF"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1\\word\\287.TIF"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1\\word\\287.TIF"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21F2A226" wp14:editId="7443583B">
            <wp:extent cx="2707640" cy="873760"/>
            <wp:effectExtent l="0" t="0" r="16510" b="25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8" r:link="rId19"/>
                    <a:stretch>
                      <a:fillRect/>
                    </a:stretch>
                  </pic:blipFill>
                  <pic:spPr>
                    <a:xfrm>
                      <a:off x="0" y="0"/>
                      <a:ext cx="2707640" cy="87376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39CD90E7" w14:textId="2ADB4679"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植物细胞内的液体环境主要是指</w:t>
      </w:r>
      <w:r w:rsidRPr="00871A11">
        <w:rPr>
          <w:rFonts w:ascii="Times New Roman" w:hAnsi="Times New Roman" w:cs="Times New Roman" w:hint="eastAsia"/>
          <w:u w:val="single"/>
        </w:rPr>
        <w:t xml:space="preserve">     </w:t>
      </w:r>
      <w:r w:rsidRPr="00871A11">
        <w:rPr>
          <w:rFonts w:ascii="Times New Roman" w:hAnsi="Times New Roman" w:cs="Times New Roman"/>
        </w:rPr>
        <w:t>里面的细胞液。水进出细胞主要是指水经过原生质层进出液泡。</w:t>
      </w:r>
    </w:p>
    <w:p w14:paraId="1E3CB9BF" w14:textId="151CC95B"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原理和现象</w:t>
      </w:r>
    </w:p>
    <w:p w14:paraId="1AAEA756" w14:textId="5F5362CF" w:rsidR="007C484B" w:rsidRPr="00871A11" w:rsidRDefault="00F668E7" w:rsidP="00871A11">
      <w:pPr>
        <w:pStyle w:val="a3"/>
        <w:tabs>
          <w:tab w:val="left" w:pos="3544"/>
        </w:tabs>
        <w:contextualSpacing/>
        <w:rPr>
          <w:rFonts w:ascii="Times New Roman" w:hAnsi="Times New Roman" w:cs="Times New Roman"/>
        </w:rPr>
      </w:pPr>
      <w:r w:rsidRPr="00871A11">
        <w:rPr>
          <w:rFonts w:hAnsi="宋体" w:cs="Times New Roman"/>
        </w:rPr>
        <w:t>①</w:t>
      </w:r>
      <w:r w:rsidRPr="00871A11">
        <w:rPr>
          <w:rFonts w:ascii="Times New Roman" w:hAnsi="Times New Roman" w:cs="Times New Roman"/>
        </w:rPr>
        <w:t>原理：植物细胞通过</w:t>
      </w:r>
      <w:r w:rsidRPr="00871A11">
        <w:rPr>
          <w:rFonts w:ascii="Times New Roman" w:hAnsi="Times New Roman" w:cs="Times New Roman" w:hint="eastAsia"/>
          <w:u w:val="single"/>
        </w:rPr>
        <w:t xml:space="preserve">     </w:t>
      </w:r>
      <w:r w:rsidRPr="00871A11">
        <w:rPr>
          <w:rFonts w:ascii="Times New Roman" w:hAnsi="Times New Roman" w:cs="Times New Roman"/>
        </w:rPr>
        <w:t>作用吸水和失水。</w:t>
      </w:r>
    </w:p>
    <w:p w14:paraId="395644A4" w14:textId="335C2266" w:rsidR="007C484B" w:rsidRPr="00871A11" w:rsidRDefault="00F668E7" w:rsidP="00871A11">
      <w:pPr>
        <w:pStyle w:val="a3"/>
        <w:tabs>
          <w:tab w:val="left" w:pos="3544"/>
        </w:tabs>
        <w:contextualSpacing/>
        <w:rPr>
          <w:rFonts w:ascii="Times New Roman" w:hAnsi="Times New Roman" w:cs="Times New Roman"/>
        </w:rPr>
      </w:pPr>
      <w:r w:rsidRPr="00871A11">
        <w:rPr>
          <w:rFonts w:hAnsi="宋体" w:cs="Times New Roman"/>
        </w:rPr>
        <w:t>②</w:t>
      </w:r>
      <w:r w:rsidRPr="00871A11">
        <w:rPr>
          <w:rFonts w:ascii="Times New Roman" w:hAnsi="Times New Roman" w:cs="Times New Roman"/>
        </w:rPr>
        <w:t>现象</w:t>
      </w:r>
    </w:p>
    <w:p w14:paraId="3D941C79" w14:textId="76DA1EA6"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．外界溶液浓度</w:t>
      </w:r>
      <w:r w:rsidRPr="00871A11">
        <w:rPr>
          <w:rFonts w:ascii="Times New Roman" w:hAnsi="Times New Roman" w:cs="Times New Roman" w:hint="eastAsia"/>
          <w:u w:val="single"/>
        </w:rPr>
        <w:t xml:space="preserve">   </w:t>
      </w:r>
      <w:r w:rsidRPr="00871A11">
        <w:rPr>
          <w:rFonts w:ascii="Times New Roman" w:hAnsi="Times New Roman" w:cs="Times New Roman"/>
        </w:rPr>
        <w:t>细胞液浓度时，细胞失水，发生</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76152013" w14:textId="5FAAFCA9"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．外界溶液浓度</w:t>
      </w:r>
      <w:r w:rsidRPr="00871A11">
        <w:rPr>
          <w:rFonts w:ascii="Times New Roman" w:hAnsi="Times New Roman" w:cs="Times New Roman" w:hint="eastAsia"/>
          <w:u w:val="single"/>
        </w:rPr>
        <w:t xml:space="preserve">   </w:t>
      </w:r>
      <w:r w:rsidRPr="00871A11">
        <w:rPr>
          <w:rFonts w:ascii="Times New Roman" w:hAnsi="Times New Roman" w:cs="Times New Roman"/>
        </w:rPr>
        <w:t>细胞液浓度时，细胞吸水，已经质壁分离的细胞发生</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237C7C1B" w14:textId="0889A0A8" w:rsidR="007C484B" w:rsidRPr="00871A11" w:rsidRDefault="00871A11" w:rsidP="00871A11">
      <w:pPr>
        <w:pStyle w:val="a3"/>
        <w:tabs>
          <w:tab w:val="left" w:pos="3544"/>
        </w:tabs>
        <w:contextualSpacing/>
        <w:rPr>
          <w:rFonts w:ascii="Times New Roman" w:hAnsi="Times New Roman" w:cs="Times New Roman"/>
        </w:rPr>
      </w:pPr>
      <w:r w:rsidRPr="00871A11">
        <w:rPr>
          <w:rFonts w:ascii="Times New Roman" w:hAnsi="Times New Roman" w:cs="Times New Roman"/>
          <w:noProof/>
        </w:rPr>
        <w:drawing>
          <wp:anchor distT="0" distB="0" distL="114300" distR="114300" simplePos="0" relativeHeight="251657728" behindDoc="0" locked="0" layoutInCell="1" allowOverlap="1" wp14:anchorId="778CEB65" wp14:editId="3DE28213">
            <wp:simplePos x="0" y="0"/>
            <wp:positionH relativeFrom="column">
              <wp:posOffset>3000375</wp:posOffset>
            </wp:positionH>
            <wp:positionV relativeFrom="paragraph">
              <wp:posOffset>309245</wp:posOffset>
            </wp:positionV>
            <wp:extent cx="2916555" cy="2087880"/>
            <wp:effectExtent l="0" t="0" r="0" b="7620"/>
            <wp:wrapSquare wrapText="bothSides"/>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20" r:link="rId21" cstate="print">
                      <a:extLst>
                        <a:ext uri="{28A0092B-C50C-407E-A947-70E740481C1C}">
                          <a14:useLocalDpi xmlns:a14="http://schemas.microsoft.com/office/drawing/2010/main" val="0"/>
                        </a:ext>
                      </a:extLst>
                    </a:blip>
                    <a:stretch>
                      <a:fillRect/>
                    </a:stretch>
                  </pic:blipFill>
                  <pic:spPr>
                    <a:xfrm>
                      <a:off x="0" y="0"/>
                      <a:ext cx="2916555"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E7" w:rsidRPr="00871A11">
        <w:rPr>
          <w:rFonts w:ascii="Times New Roman" w:hAnsi="Times New Roman" w:cs="Times New Roman"/>
        </w:rPr>
        <w:t>(3)</w:t>
      </w:r>
      <w:r w:rsidR="00F668E7" w:rsidRPr="00871A11">
        <w:rPr>
          <w:rFonts w:ascii="Times New Roman" w:hAnsi="Times New Roman" w:cs="Times New Roman"/>
        </w:rPr>
        <w:t>植物细胞发生质壁分离与复原的原因</w:t>
      </w:r>
    </w:p>
    <w:p w14:paraId="79B1CD61" w14:textId="22E512CB" w:rsidR="007C484B" w:rsidRPr="00871A11" w:rsidRDefault="00871A11"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noProof/>
        </w:rPr>
        <w:drawing>
          <wp:anchor distT="0" distB="0" distL="114300" distR="114300" simplePos="0" relativeHeight="251660800" behindDoc="0" locked="0" layoutInCell="1" allowOverlap="1" wp14:anchorId="569CB3C3" wp14:editId="030FAF96">
            <wp:simplePos x="0" y="0"/>
            <wp:positionH relativeFrom="column">
              <wp:posOffset>207645</wp:posOffset>
            </wp:positionH>
            <wp:positionV relativeFrom="paragraph">
              <wp:posOffset>27305</wp:posOffset>
            </wp:positionV>
            <wp:extent cx="2672080" cy="899160"/>
            <wp:effectExtent l="0" t="0" r="0" b="0"/>
            <wp:wrapSquare wrapText="bothSides"/>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22" r:link="rId23" cstate="print">
                      <a:extLst>
                        <a:ext uri="{28A0092B-C50C-407E-A947-70E740481C1C}">
                          <a14:useLocalDpi xmlns:a14="http://schemas.microsoft.com/office/drawing/2010/main" val="0"/>
                        </a:ext>
                      </a:extLst>
                    </a:blip>
                    <a:stretch>
                      <a:fillRect/>
                    </a:stretch>
                  </pic:blipFill>
                  <pic:spPr>
                    <a:xfrm>
                      <a:off x="0" y="0"/>
                      <a:ext cx="2672080"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E7" w:rsidRPr="00871A11">
        <w:rPr>
          <w:rFonts w:ascii="Times New Roman" w:hAnsi="Times New Roman" w:cs="Times New Roman"/>
        </w:rPr>
        <w:fldChar w:fldCharType="begin"/>
      </w:r>
      <w:r w:rsidR="00F668E7" w:rsidRPr="00871A11">
        <w:rPr>
          <w:rFonts w:ascii="Times New Roman" w:hAnsi="Times New Roman" w:cs="Times New Roman" w:hint="eastAsia"/>
        </w:rPr>
        <w:instrText xml:space="preserve"> INCLUDEPICTURE "D:\\2024\\</w:instrText>
      </w:r>
      <w:r w:rsidR="00F668E7" w:rsidRPr="00871A11">
        <w:rPr>
          <w:rFonts w:ascii="Times New Roman" w:hAnsi="Times New Roman" w:cs="Times New Roman" w:hint="eastAsia"/>
        </w:rPr>
        <w:instrText>同步</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人教</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必修</w:instrText>
      </w:r>
      <w:r w:rsidR="00F668E7" w:rsidRPr="00871A11">
        <w:rPr>
          <w:rFonts w:ascii="Times New Roman" w:hAnsi="Times New Roman" w:cs="Times New Roman" w:hint="eastAsia"/>
        </w:rPr>
        <w:instrText xml:space="preserve">1\\word\\288.TIF" \* MERGEFORMAT </w:instrText>
      </w:r>
      <w:r w:rsidR="00F668E7" w:rsidRPr="00871A11">
        <w:rPr>
          <w:rFonts w:ascii="Times New Roman" w:hAnsi="Times New Roman" w:cs="Times New Roman"/>
        </w:rPr>
        <w:fldChar w:fldCharType="separate"/>
      </w:r>
      <w:r w:rsidR="00F668E7" w:rsidRPr="00871A11">
        <w:rPr>
          <w:rFonts w:ascii="Times New Roman" w:hAnsi="Times New Roman" w:cs="Times New Roman"/>
        </w:rPr>
        <w:fldChar w:fldCharType="begin"/>
      </w:r>
      <w:r w:rsidR="00F668E7" w:rsidRPr="00871A11">
        <w:rPr>
          <w:rFonts w:ascii="Times New Roman" w:hAnsi="Times New Roman" w:cs="Times New Roman"/>
        </w:rPr>
        <w:instrText xml:space="preserve"> </w:instrText>
      </w:r>
      <w:r w:rsidR="00F668E7" w:rsidRPr="00871A11">
        <w:rPr>
          <w:rFonts w:ascii="Times New Roman" w:hAnsi="Times New Roman" w:cs="Times New Roman" w:hint="eastAsia"/>
        </w:rPr>
        <w:instrText>INCLUDEPICTURE  "D:\\2024\\</w:instrText>
      </w:r>
      <w:r w:rsidR="00F668E7" w:rsidRPr="00871A11">
        <w:rPr>
          <w:rFonts w:ascii="Times New Roman" w:hAnsi="Times New Roman" w:cs="Times New Roman" w:hint="eastAsia"/>
        </w:rPr>
        <w:instrText>同步</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人教</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必修</w:instrText>
      </w:r>
      <w:r w:rsidR="00F668E7" w:rsidRPr="00871A11">
        <w:rPr>
          <w:rFonts w:ascii="Times New Roman" w:hAnsi="Times New Roman" w:cs="Times New Roman" w:hint="eastAsia"/>
        </w:rPr>
        <w:instrText>1\\word\\288.TIF" \* MERGEFORMATINET</w:instrText>
      </w:r>
      <w:r w:rsidR="00F668E7" w:rsidRPr="00871A11">
        <w:rPr>
          <w:rFonts w:ascii="Times New Roman" w:hAnsi="Times New Roman" w:cs="Times New Roman"/>
        </w:rPr>
        <w:instrText xml:space="preserve"> </w:instrText>
      </w:r>
      <w:r w:rsidR="00F668E7" w:rsidRPr="00871A11">
        <w:rPr>
          <w:rFonts w:ascii="Times New Roman" w:hAnsi="Times New Roman" w:cs="Times New Roman"/>
        </w:rPr>
        <w:fldChar w:fldCharType="separate"/>
      </w:r>
      <w:r w:rsidR="00F668E7" w:rsidRPr="00871A11">
        <w:rPr>
          <w:rFonts w:ascii="Times New Roman" w:hAnsi="Times New Roman" w:cs="Times New Roman"/>
        </w:rPr>
        <w:fldChar w:fldCharType="begin"/>
      </w:r>
      <w:r w:rsidR="00F668E7" w:rsidRPr="00871A11">
        <w:rPr>
          <w:rFonts w:ascii="Times New Roman" w:hAnsi="Times New Roman" w:cs="Times New Roman"/>
        </w:rPr>
        <w:instrText xml:space="preserve"> </w:instrText>
      </w:r>
      <w:r w:rsidR="00F668E7" w:rsidRPr="00871A11">
        <w:rPr>
          <w:rFonts w:ascii="Times New Roman" w:hAnsi="Times New Roman" w:cs="Times New Roman" w:hint="eastAsia"/>
        </w:rPr>
        <w:instrText>INCLUDEPICTURE  "D:\\2024\\</w:instrText>
      </w:r>
      <w:r w:rsidR="00F668E7" w:rsidRPr="00871A11">
        <w:rPr>
          <w:rFonts w:ascii="Times New Roman" w:hAnsi="Times New Roman" w:cs="Times New Roman" w:hint="eastAsia"/>
        </w:rPr>
        <w:instrText>同步</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w:instrText>
      </w:r>
      <w:r w:rsidR="00F668E7" w:rsidRPr="00871A11">
        <w:rPr>
          <w:rFonts w:ascii="Times New Roman" w:hAnsi="Times New Roman" w:cs="Times New Roman" w:hint="eastAsia"/>
        </w:rPr>
        <w:instrText>生物</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人教</w:instrText>
      </w:r>
      <w:r w:rsidR="00F668E7" w:rsidRPr="00871A11">
        <w:rPr>
          <w:rFonts w:ascii="Times New Roman" w:hAnsi="Times New Roman" w:cs="Times New Roman" w:hint="eastAsia"/>
        </w:rPr>
        <w:instrText xml:space="preserve"> </w:instrText>
      </w:r>
      <w:r w:rsidR="00F668E7" w:rsidRPr="00871A11">
        <w:rPr>
          <w:rFonts w:ascii="Times New Roman" w:hAnsi="Times New Roman" w:cs="Times New Roman" w:hint="eastAsia"/>
        </w:rPr>
        <w:instrText>必修</w:instrText>
      </w:r>
      <w:r w:rsidR="00F668E7" w:rsidRPr="00871A11">
        <w:rPr>
          <w:rFonts w:ascii="Times New Roman" w:hAnsi="Times New Roman" w:cs="Times New Roman" w:hint="eastAsia"/>
        </w:rPr>
        <w:instrText>1\\word\\288.TIF" \* MERGEFORMATINET</w:instrText>
      </w:r>
      <w:r w:rsidR="00F668E7" w:rsidRPr="00871A11">
        <w:rPr>
          <w:rFonts w:ascii="Times New Roman" w:hAnsi="Times New Roman" w:cs="Times New Roman"/>
        </w:rPr>
        <w:instrText xml:space="preserve"> </w:instrText>
      </w:r>
      <w:r w:rsidR="00F668E7" w:rsidRPr="00871A11">
        <w:rPr>
          <w:rFonts w:ascii="Times New Roman" w:hAnsi="Times New Roman" w:cs="Times New Roman"/>
        </w:rPr>
        <w:fldChar w:fldCharType="separate"/>
      </w:r>
      <w:r w:rsidR="00F668E7" w:rsidRPr="00871A11">
        <w:rPr>
          <w:rFonts w:ascii="Times New Roman" w:hAnsi="Times New Roman" w:cs="Times New Roman"/>
        </w:rPr>
        <w:fldChar w:fldCharType="end"/>
      </w:r>
      <w:r w:rsidR="00F668E7" w:rsidRPr="00871A11">
        <w:rPr>
          <w:rFonts w:ascii="Times New Roman" w:hAnsi="Times New Roman" w:cs="Times New Roman"/>
        </w:rPr>
        <w:fldChar w:fldCharType="end"/>
      </w:r>
      <w:r w:rsidR="00F668E7" w:rsidRPr="00871A11">
        <w:rPr>
          <w:rFonts w:ascii="Times New Roman" w:hAnsi="Times New Roman" w:cs="Times New Roman"/>
        </w:rPr>
        <w:fldChar w:fldCharType="end"/>
      </w:r>
    </w:p>
    <w:p w14:paraId="3520FD92" w14:textId="29B10E98"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w:t>
      </w:r>
      <w:r w:rsidRPr="00871A11">
        <w:rPr>
          <w:rFonts w:ascii="Times New Roman" w:eastAsia="黑体" w:hAnsi="Times New Roman" w:cs="Times New Roman"/>
        </w:rPr>
        <w:t>探究植物细</w:t>
      </w:r>
      <w:r w:rsidRPr="00871A11">
        <w:rPr>
          <w:rFonts w:ascii="Times New Roman" w:eastAsia="黑体" w:hAnsi="Times New Roman" w:cs="Times New Roman"/>
        </w:rPr>
        <w:t>胞的吸水和失水实验</w:t>
      </w:r>
    </w:p>
    <w:p w14:paraId="4DACA347" w14:textId="67AC8B95"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实验材料：紫色洋葱鳞片叶</w:t>
      </w:r>
      <w:r w:rsidRPr="00871A11">
        <w:rPr>
          <w:rFonts w:ascii="Times New Roman" w:hAnsi="Times New Roman" w:cs="Times New Roman" w:hint="eastAsia"/>
          <w:u w:val="single"/>
        </w:rPr>
        <w:t xml:space="preserve">          </w:t>
      </w:r>
      <w:r w:rsidRPr="00871A11">
        <w:rPr>
          <w:rFonts w:ascii="Times New Roman" w:hAnsi="Times New Roman" w:cs="Times New Roman"/>
        </w:rPr>
        <w:t>细胞，具有</w:t>
      </w:r>
      <w:r w:rsidRPr="00871A11">
        <w:rPr>
          <w:rFonts w:ascii="Times New Roman" w:hAnsi="Times New Roman" w:cs="Times New Roman" w:hint="eastAsia"/>
          <w:u w:val="single"/>
        </w:rPr>
        <w:t xml:space="preserve">             </w:t>
      </w:r>
      <w:r w:rsidRPr="00871A11">
        <w:rPr>
          <w:rFonts w:ascii="Times New Roman" w:hAnsi="Times New Roman" w:cs="Times New Roman"/>
        </w:rPr>
        <w:t>，细胞液呈</w:t>
      </w:r>
      <w:r w:rsidRPr="00871A11">
        <w:rPr>
          <w:rFonts w:ascii="Times New Roman" w:hAnsi="Times New Roman" w:cs="Times New Roman" w:hint="eastAsia"/>
          <w:u w:val="single"/>
        </w:rPr>
        <w:t xml:space="preserve">     </w:t>
      </w:r>
      <w:r w:rsidRPr="00871A11">
        <w:rPr>
          <w:rFonts w:ascii="Times New Roman" w:hAnsi="Times New Roman" w:cs="Times New Roman"/>
        </w:rPr>
        <w:t>，便于观察。</w:t>
      </w:r>
    </w:p>
    <w:p w14:paraId="7300C171" w14:textId="6E440F4C"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实验流程</w:t>
      </w:r>
    </w:p>
    <w:p w14:paraId="7F0A0668" w14:textId="7431391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1\\word\\289.TIF"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1\\word\\289.TIF"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1\\word\\289.TIF"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3EA4B573"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t>任务二：探究植物细胞的吸水和失水</w:t>
      </w:r>
    </w:p>
    <w:p w14:paraId="4FD1C562" w14:textId="77777777" w:rsidR="007C484B" w:rsidRPr="00871A11" w:rsidRDefault="00F668E7" w:rsidP="00871A11">
      <w:pPr>
        <w:pStyle w:val="a3"/>
        <w:numPr>
          <w:ilvl w:val="0"/>
          <w:numId w:val="1"/>
        </w:numPr>
        <w:tabs>
          <w:tab w:val="left" w:pos="3544"/>
        </w:tabs>
        <w:contextualSpacing/>
        <w:rPr>
          <w:rFonts w:ascii="Times New Roman" w:hAnsi="Times New Roman" w:cs="Times New Roman"/>
        </w:rPr>
      </w:pPr>
      <w:r w:rsidRPr="00871A11">
        <w:rPr>
          <w:rFonts w:ascii="Times New Roman" w:hAnsi="Times New Roman" w:cs="Times New Roman"/>
        </w:rPr>
        <w:t>选择紫色洋葱鳞片叶外表皮细胞作为实验材料的原因是什么？</w:t>
      </w:r>
    </w:p>
    <w:p w14:paraId="3D8E1AD1" w14:textId="6FA893BF"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r w:rsidR="00871A11">
        <w:rPr>
          <w:rFonts w:ascii="Times New Roman" w:hAnsi="Times New Roman" w:cs="Times New Roman"/>
          <w:u w:val="single"/>
        </w:rPr>
        <w:t xml:space="preserve">                                     </w:t>
      </w:r>
      <w:r w:rsidRPr="00871A11">
        <w:rPr>
          <w:rFonts w:ascii="Times New Roman" w:hAnsi="Times New Roman" w:cs="Times New Roman" w:hint="eastAsia"/>
          <w:u w:val="single"/>
        </w:rPr>
        <w:t xml:space="preserve">   </w:t>
      </w:r>
    </w:p>
    <w:p w14:paraId="0FA79214" w14:textId="77777777" w:rsidR="007C484B" w:rsidRPr="00871A11" w:rsidRDefault="00F668E7" w:rsidP="00871A11">
      <w:pPr>
        <w:pStyle w:val="a3"/>
        <w:numPr>
          <w:ilvl w:val="0"/>
          <w:numId w:val="1"/>
        </w:numPr>
        <w:tabs>
          <w:tab w:val="left" w:pos="3544"/>
        </w:tabs>
        <w:contextualSpacing/>
        <w:rPr>
          <w:rFonts w:ascii="Times New Roman" w:hAnsi="Times New Roman" w:cs="Times New Roman"/>
        </w:rPr>
      </w:pPr>
      <w:r w:rsidRPr="00871A11">
        <w:rPr>
          <w:rFonts w:ascii="Times New Roman" w:hAnsi="Times New Roman" w:cs="Times New Roman"/>
        </w:rPr>
        <w:t>本实验进行了几次显微观察？其目的是什么？</w:t>
      </w:r>
    </w:p>
    <w:p w14:paraId="2A9BCE0D" w14:textId="6E8D952F"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r w:rsidR="00871A11">
        <w:rPr>
          <w:rFonts w:ascii="Times New Roman" w:hAnsi="Times New Roman" w:cs="Times New Roman"/>
          <w:u w:val="single"/>
        </w:rPr>
        <w:t xml:space="preserve">                                     </w:t>
      </w:r>
      <w:r w:rsidRPr="00871A11">
        <w:rPr>
          <w:rFonts w:ascii="Times New Roman" w:hAnsi="Times New Roman" w:cs="Times New Roman" w:hint="eastAsia"/>
          <w:u w:val="single"/>
        </w:rPr>
        <w:t xml:space="preserve">    </w:t>
      </w:r>
    </w:p>
    <w:p w14:paraId="363C98D2" w14:textId="77777777" w:rsidR="007C484B" w:rsidRPr="00871A11" w:rsidRDefault="00F668E7" w:rsidP="00871A11">
      <w:pPr>
        <w:pStyle w:val="a3"/>
        <w:numPr>
          <w:ilvl w:val="0"/>
          <w:numId w:val="1"/>
        </w:numPr>
        <w:tabs>
          <w:tab w:val="left" w:pos="3544"/>
        </w:tabs>
        <w:contextualSpacing/>
        <w:rPr>
          <w:rFonts w:ascii="Times New Roman" w:hAnsi="Times New Roman" w:cs="Times New Roman"/>
        </w:rPr>
      </w:pPr>
      <w:r w:rsidRPr="00871A11">
        <w:rPr>
          <w:rFonts w:ascii="Times New Roman" w:hAnsi="Times New Roman" w:cs="Times New Roman"/>
        </w:rPr>
        <w:t>有同学认为使用的蔗糖溶液的浓度越高实验效果越好，你同意该同学的想法吗？</w:t>
      </w:r>
    </w:p>
    <w:p w14:paraId="4DBF90CC" w14:textId="04BE8D4F"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00871A11">
        <w:rPr>
          <w:rFonts w:ascii="Times New Roman" w:hAnsi="Times New Roman" w:cs="Times New Roman"/>
          <w:u w:val="single"/>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p>
    <w:p w14:paraId="4922BA26" w14:textId="77777777" w:rsidR="007C484B" w:rsidRPr="00871A11" w:rsidRDefault="00F668E7" w:rsidP="00871A11">
      <w:pPr>
        <w:pStyle w:val="a3"/>
        <w:numPr>
          <w:ilvl w:val="0"/>
          <w:numId w:val="1"/>
        </w:numPr>
        <w:tabs>
          <w:tab w:val="left" w:pos="3544"/>
        </w:tabs>
        <w:contextualSpacing/>
        <w:rPr>
          <w:rFonts w:ascii="Times New Roman" w:hAnsi="Times New Roman" w:cs="Times New Roman"/>
        </w:rPr>
      </w:pPr>
      <w:r w:rsidRPr="00871A11">
        <w:rPr>
          <w:rFonts w:ascii="Times New Roman" w:hAnsi="Times New Roman" w:cs="Times New Roman"/>
        </w:rPr>
        <w:lastRenderedPageBreak/>
        <w:t>细胞液中物质的浓度对于维持细胞的生命活动非常重要。现提供紫色洋葱鳞片叶表皮细胞，请设计实验，测定该细胞的细胞液的浓度相当于多少质量分数的蔗糖溶液，并写出实验思路。</w:t>
      </w:r>
    </w:p>
    <w:p w14:paraId="544C2E0D"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098F984B"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p>
    <w:p w14:paraId="64D23A7A"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hint="eastAsia"/>
        </w:rPr>
        <w:t xml:space="preserve">  </w:t>
      </w: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 xml:space="preserve">.TIF"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.TIF" \* MERGEFORMATIN</w:instrText>
      </w:r>
      <w:r w:rsidRPr="00871A11">
        <w:rPr>
          <w:rFonts w:ascii="Times New Roman" w:hAnsi="Times New Roman" w:cs="Times New Roman" w:hint="eastAsia"/>
        </w:rPr>
        <w:instrText>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5D57C2C8" wp14:editId="0AD86107">
            <wp:extent cx="762000" cy="22860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 r:link="rId11"/>
                    <a:stretch>
                      <a:fillRect/>
                    </a:stretch>
                  </pic:blipFill>
                  <pic:spPr>
                    <a:xfrm>
                      <a:off x="0" y="0"/>
                      <a:ext cx="762000" cy="22860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701A543A"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．质壁分离及复原现象发生的条件</w:t>
      </w:r>
    </w:p>
    <w:p w14:paraId="3D1E2337"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(1)</w:t>
      </w:r>
      <w:r w:rsidRPr="00871A11">
        <w:rPr>
          <w:rFonts w:ascii="Times New Roman" w:eastAsia="仿宋_GB2312" w:hAnsi="Times New Roman" w:cs="Times New Roman"/>
        </w:rPr>
        <w:t>从细胞角度分析</w:t>
      </w:r>
    </w:p>
    <w:p w14:paraId="4839CF6B"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eastAsia="仿宋_GB2312" w:hAnsi="宋体" w:cs="Times New Roman"/>
        </w:rPr>
        <w:t>①</w:t>
      </w:r>
      <w:r w:rsidRPr="00871A11">
        <w:rPr>
          <w:rFonts w:ascii="Times New Roman" w:eastAsia="仿宋_GB2312" w:hAnsi="Times New Roman" w:cs="Times New Roman"/>
        </w:rPr>
        <w:t>死细胞、动物细胞及未成熟的植物细胞</w:t>
      </w:r>
      <w:r w:rsidRPr="00871A11">
        <w:rPr>
          <w:rFonts w:ascii="Times New Roman" w:eastAsia="仿宋_GB2312" w:hAnsi="Times New Roman" w:cs="Times New Roman"/>
        </w:rPr>
        <w:t>(</w:t>
      </w:r>
      <w:r w:rsidRPr="00871A11">
        <w:rPr>
          <w:rFonts w:ascii="Times New Roman" w:eastAsia="仿宋_GB2312" w:hAnsi="Times New Roman" w:cs="Times New Roman"/>
        </w:rPr>
        <w:t>如根尖分生区细胞</w:t>
      </w:r>
      <w:r w:rsidRPr="00871A11">
        <w:rPr>
          <w:rFonts w:ascii="Times New Roman" w:eastAsia="仿宋_GB2312" w:hAnsi="Times New Roman" w:cs="Times New Roman"/>
        </w:rPr>
        <w:t>)</w:t>
      </w:r>
      <w:r w:rsidRPr="00871A11">
        <w:rPr>
          <w:rFonts w:ascii="Times New Roman" w:eastAsia="仿宋_GB2312" w:hAnsi="Times New Roman" w:cs="Times New Roman"/>
        </w:rPr>
        <w:t>不能发生质壁分离及复原现象。</w:t>
      </w:r>
    </w:p>
    <w:p w14:paraId="6CD71EED"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eastAsia="仿宋_GB2312" w:hAnsi="宋体" w:cs="Times New Roman"/>
        </w:rPr>
        <w:t>②</w:t>
      </w:r>
      <w:r w:rsidRPr="00871A11">
        <w:rPr>
          <w:rFonts w:ascii="Times New Roman" w:eastAsia="仿宋_GB2312" w:hAnsi="Times New Roman" w:cs="Times New Roman"/>
        </w:rPr>
        <w:t>具有中央大液泡的成熟植物细胞可发生质壁分离及复原现象。</w:t>
      </w:r>
    </w:p>
    <w:p w14:paraId="13CA48E3"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(2)</w:t>
      </w:r>
      <w:r w:rsidRPr="00871A11">
        <w:rPr>
          <w:rFonts w:ascii="Times New Roman" w:eastAsia="仿宋_GB2312" w:hAnsi="Times New Roman" w:cs="Times New Roman"/>
        </w:rPr>
        <w:t>从溶液角度分析</w:t>
      </w:r>
    </w:p>
    <w:p w14:paraId="525AD766"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eastAsia="仿宋_GB2312" w:hAnsi="宋体" w:cs="Times New Roman"/>
        </w:rPr>
        <w:t>①</w:t>
      </w:r>
      <w:r w:rsidRPr="00871A11">
        <w:rPr>
          <w:rFonts w:ascii="Times New Roman" w:eastAsia="仿宋_GB2312" w:hAnsi="Times New Roman" w:cs="Times New Roman"/>
        </w:rPr>
        <w:t>在一定浓度的溶液</w:t>
      </w:r>
      <w:r w:rsidRPr="00871A11">
        <w:rPr>
          <w:rFonts w:ascii="Times New Roman" w:eastAsia="仿宋_GB2312" w:hAnsi="Times New Roman" w:cs="Times New Roman"/>
        </w:rPr>
        <w:t>(</w:t>
      </w:r>
      <w:r w:rsidRPr="00871A11">
        <w:rPr>
          <w:rFonts w:ascii="Times New Roman" w:eastAsia="仿宋_GB2312" w:hAnsi="Times New Roman" w:cs="Times New Roman"/>
        </w:rPr>
        <w:t>溶质不能透过膜</w:t>
      </w:r>
      <w:r w:rsidRPr="00871A11">
        <w:rPr>
          <w:rFonts w:ascii="Times New Roman" w:eastAsia="仿宋_GB2312" w:hAnsi="Times New Roman" w:cs="Times New Roman"/>
        </w:rPr>
        <w:t>)</w:t>
      </w:r>
      <w:r w:rsidRPr="00871A11">
        <w:rPr>
          <w:rFonts w:ascii="Times New Roman" w:eastAsia="仿宋_GB2312" w:hAnsi="Times New Roman" w:cs="Times New Roman"/>
        </w:rPr>
        <w:t>中只发生质壁分离现象，不能发生自动复原现象</w:t>
      </w:r>
      <w:r w:rsidRPr="00871A11">
        <w:rPr>
          <w:rFonts w:ascii="Times New Roman" w:eastAsia="仿宋_GB2312" w:hAnsi="Times New Roman" w:cs="Times New Roman"/>
        </w:rPr>
        <w:t>(</w:t>
      </w:r>
      <w:r w:rsidRPr="00871A11">
        <w:rPr>
          <w:rFonts w:ascii="Times New Roman" w:eastAsia="仿宋_GB2312" w:hAnsi="Times New Roman" w:cs="Times New Roman"/>
        </w:rPr>
        <w:t>只有用清水或低渗溶液处理，方可复原</w:t>
      </w:r>
      <w:r w:rsidRPr="00871A11">
        <w:rPr>
          <w:rFonts w:ascii="Times New Roman" w:eastAsia="仿宋_GB2312" w:hAnsi="Times New Roman" w:cs="Times New Roman"/>
        </w:rPr>
        <w:t>)</w:t>
      </w:r>
      <w:r w:rsidRPr="00871A11">
        <w:rPr>
          <w:rFonts w:ascii="Times New Roman" w:eastAsia="仿宋_GB2312" w:hAnsi="Times New Roman" w:cs="Times New Roman"/>
        </w:rPr>
        <w:t>。</w:t>
      </w:r>
    </w:p>
    <w:p w14:paraId="020640F8"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eastAsia="仿宋_GB2312" w:hAnsi="宋体" w:cs="Times New Roman"/>
        </w:rPr>
        <w:t>②</w:t>
      </w:r>
      <w:r w:rsidRPr="00871A11">
        <w:rPr>
          <w:rFonts w:ascii="Times New Roman" w:eastAsia="仿宋_GB2312" w:hAnsi="Times New Roman" w:cs="Times New Roman"/>
        </w:rPr>
        <w:t>在一定浓度的溶液</w:t>
      </w:r>
      <w:r w:rsidRPr="00871A11">
        <w:rPr>
          <w:rFonts w:ascii="Times New Roman" w:eastAsia="仿宋_GB2312" w:hAnsi="Times New Roman" w:cs="Times New Roman"/>
        </w:rPr>
        <w:t>(</w:t>
      </w:r>
      <w:r w:rsidRPr="00871A11">
        <w:rPr>
          <w:rFonts w:ascii="Times New Roman" w:eastAsia="仿宋_GB2312" w:hAnsi="Times New Roman" w:cs="Times New Roman"/>
        </w:rPr>
        <w:t>溶质可透过膜</w:t>
      </w:r>
      <w:r w:rsidRPr="00871A11">
        <w:rPr>
          <w:rFonts w:ascii="Times New Roman" w:eastAsia="仿宋_GB2312" w:hAnsi="Times New Roman" w:cs="Times New Roman"/>
        </w:rPr>
        <w:t>)</w:t>
      </w:r>
      <w:r w:rsidRPr="00871A11">
        <w:rPr>
          <w:rFonts w:ascii="Times New Roman" w:eastAsia="仿宋_GB2312" w:hAnsi="Times New Roman" w:cs="Times New Roman"/>
        </w:rPr>
        <w:t>中发生质壁分离后可自动复原，如甘油、尿素、乙二醇、</w:t>
      </w:r>
      <w:r w:rsidRPr="00871A11">
        <w:rPr>
          <w:rFonts w:ascii="Times New Roman" w:eastAsia="仿宋_GB2312" w:hAnsi="Times New Roman" w:cs="Times New Roman"/>
        </w:rPr>
        <w:t>KNO</w:t>
      </w:r>
      <w:r w:rsidRPr="00871A11">
        <w:rPr>
          <w:rFonts w:ascii="Times New Roman" w:eastAsia="仿宋_GB2312" w:hAnsi="Times New Roman" w:cs="Times New Roman"/>
          <w:vertAlign w:val="subscript"/>
        </w:rPr>
        <w:t>3</w:t>
      </w:r>
      <w:r w:rsidRPr="00871A11">
        <w:rPr>
          <w:rFonts w:ascii="Times New Roman" w:eastAsia="仿宋_GB2312" w:hAnsi="Times New Roman" w:cs="Times New Roman"/>
        </w:rPr>
        <w:t>溶液等。</w:t>
      </w:r>
    </w:p>
    <w:p w14:paraId="44F72690"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eastAsia="仿宋_GB2312" w:hAnsi="宋体" w:cs="Times New Roman"/>
        </w:rPr>
        <w:t>③</w:t>
      </w:r>
      <w:r w:rsidRPr="00871A11">
        <w:rPr>
          <w:rFonts w:ascii="Times New Roman" w:eastAsia="仿宋_GB2312" w:hAnsi="Times New Roman" w:cs="Times New Roman"/>
        </w:rPr>
        <w:t>在高浓度溶液中质壁分离现象明显，但溶液浓度过高时不能发生质壁分离复原现象，因为溶液浓度过高，细胞会因过度失水而死亡。</w:t>
      </w:r>
    </w:p>
    <w:p w14:paraId="588F2C31"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eastAsia="仿宋_GB2312" w:hAnsi="宋体" w:cs="Times New Roman"/>
        </w:rPr>
        <w:t>④</w:t>
      </w:r>
      <w:r w:rsidRPr="00871A11">
        <w:rPr>
          <w:rFonts w:ascii="Times New Roman" w:eastAsia="仿宋_GB2312" w:hAnsi="Times New Roman" w:cs="Times New Roman"/>
        </w:rPr>
        <w:t>盐酸、酒精、醋酸等溶液能杀死细胞，不适于做质壁分离实验的溶液。</w:t>
      </w:r>
    </w:p>
    <w:p w14:paraId="079F4865"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．本实验中的对照设置</w:t>
      </w:r>
    </w:p>
    <w:p w14:paraId="04A8F016"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仿宋_GB2312" w:hAnsi="Times New Roman" w:cs="Times New Roman"/>
        </w:rPr>
        <w:t>本实验存在两组对照实验，均为自身对照。自身对照指对照组和实验组在同一研究对象上进行、实验前后之间的对照。</w:t>
      </w:r>
    </w:p>
    <w:p w14:paraId="600F219B"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w:instrText>
      </w:r>
      <w:r w:rsidRPr="00871A11">
        <w:rPr>
          <w:rFonts w:ascii="Times New Roman" w:hAnsi="Times New Roman" w:cs="Times New Roman" w:hint="eastAsia"/>
        </w:rPr>
        <w:instrText xml:space="preserve">rd\\294.TIF"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1\\word\\294.TIF"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1\\word\\294.TIF"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2A0F1260" wp14:editId="1F40B5A2">
            <wp:extent cx="2428240" cy="1295400"/>
            <wp:effectExtent l="0" t="0" r="1016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4" r:link="rId25"/>
                    <a:stretch>
                      <a:fillRect/>
                    </a:stretch>
                  </pic:blipFill>
                  <pic:spPr>
                    <a:xfrm>
                      <a:off x="0" y="0"/>
                      <a:ext cx="2428240" cy="129540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3F891831"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．质壁分离及复原现象的拓展应用</w:t>
      </w:r>
    </w:p>
    <w:p w14:paraId="0971E453"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(1)</w:t>
      </w:r>
      <w:r w:rsidRPr="00871A11">
        <w:rPr>
          <w:rFonts w:ascii="Times New Roman" w:eastAsia="仿宋_GB2312" w:hAnsi="Times New Roman" w:cs="Times New Roman"/>
        </w:rPr>
        <w:t>判断细胞的活性</w:t>
      </w:r>
    </w:p>
    <w:p w14:paraId="7150F36E"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待测细胞＋蔗糖溶液</w:t>
      </w:r>
      <w:r w:rsidRPr="00871A11">
        <w:rPr>
          <w:rFonts w:ascii="宋体-方正超大字符集" w:eastAsia="宋体-方正超大字符集" w:hAnsi="宋体-方正超大字符集" w:cs="宋体-方正超大字符集"/>
        </w:rPr>
        <w:fldChar w:fldCharType="begin"/>
      </w:r>
      <w:r w:rsidRPr="00871A11">
        <w:rPr>
          <w:rFonts w:ascii="宋体-方正超大字符集" w:eastAsia="宋体-方正超大字符集" w:hAnsi="宋体-方正超大字符集" w:cs="宋体-方正超大字符集" w:hint="eastAsia"/>
        </w:rPr>
        <w:instrText>eq \</w:instrText>
      </w:r>
      <w:r w:rsidRPr="00871A11">
        <w:rPr>
          <w:rFonts w:ascii="Times New Roman" w:eastAsia="仿宋_GB2312" w:hAnsi="Times New Roman" w:cs="Times New Roman"/>
        </w:rPr>
        <w:instrText>o(</w:instrText>
      </w:r>
      <w:r w:rsidRPr="00871A11">
        <w:rPr>
          <w:rFonts w:hAnsi="宋体" w:cs="Times New Roman"/>
          <w:spacing w:val="-27"/>
        </w:rPr>
        <w:instrText>――</w:instrText>
      </w:r>
      <w:r w:rsidRPr="00871A11">
        <w:rPr>
          <w:rFonts w:hAnsi="宋体" w:cs="Times New Roman"/>
        </w:rPr>
        <w:instrText>→</w:instrText>
      </w:r>
      <w:r w:rsidRPr="00871A11">
        <w:rPr>
          <w:rFonts w:ascii="Times New Roman" w:eastAsia="仿宋_GB2312" w:hAnsi="Times New Roman" w:cs="Times New Roman"/>
        </w:rPr>
        <w:instrText>,\s\up7(</w:instrText>
      </w:r>
      <w:r w:rsidRPr="00871A11">
        <w:rPr>
          <w:rFonts w:ascii="Times New Roman" w:eastAsia="仿宋_GB2312" w:hAnsi="Times New Roman" w:cs="Times New Roman"/>
        </w:rPr>
        <w:instrText>镜</w:instrText>
      </w:r>
      <w:r w:rsidRPr="00871A11">
        <w:rPr>
          <w:rFonts w:ascii="Times New Roman" w:eastAsia="仿宋_GB2312" w:hAnsi="Times New Roman" w:cs="Times New Roman"/>
        </w:rPr>
        <w:instrText>检</w:instrText>
      </w:r>
      <w:r w:rsidRPr="00871A11">
        <w:rPr>
          <w:rFonts w:ascii="Times New Roman" w:eastAsia="仿宋_GB2312" w:hAnsi="Times New Roman" w:cs="Times New Roman"/>
        </w:rPr>
        <w:instrText>))</w:instrText>
      </w:r>
      <w:r w:rsidRPr="00871A11">
        <w:rPr>
          <w:rFonts w:ascii="宋体-方正超大字符集" w:eastAsia="宋体-方正超大字符集" w:hAnsi="宋体-方正超大字符集" w:cs="宋体-方正超大字符集"/>
        </w:rPr>
        <w:fldChar w:fldCharType="end"/>
      </w:r>
      <w:r w:rsidRPr="00871A11">
        <w:rPr>
          <w:rFonts w:ascii="宋体-方正超大字符集" w:eastAsia="宋体-方正超大字符集" w:hAnsi="宋体-方正超大字符集" w:cs="宋体-方正超大字符集"/>
        </w:rPr>
        <w:fldChar w:fldCharType="begin"/>
      </w:r>
      <w:r w:rsidRPr="00871A11">
        <w:rPr>
          <w:rFonts w:ascii="宋体-方正超大字符集" w:eastAsia="宋体-方正超大字符集" w:hAnsi="宋体-方正超大字符集" w:cs="宋体-方正超大字符集" w:hint="eastAsia"/>
        </w:rPr>
        <w:instrText>eq \</w:instrText>
      </w:r>
      <w:r w:rsidRPr="00871A11">
        <w:rPr>
          <w:rFonts w:ascii="Times New Roman" w:eastAsia="仿宋_GB2312" w:hAnsi="Times New Roman" w:cs="Times New Roman"/>
        </w:rPr>
        <w:instrText>b\lc\{\rc\ (\a\vs4\al\co1(</w:instrText>
      </w:r>
      <w:r w:rsidRPr="00871A11">
        <w:rPr>
          <w:rFonts w:ascii="Times New Roman" w:eastAsia="仿宋_GB2312" w:hAnsi="Times New Roman" w:cs="Times New Roman"/>
        </w:rPr>
        <w:instrText>发生质壁分离</w:instrText>
      </w:r>
      <w:r w:rsidRPr="00871A11">
        <w:rPr>
          <w:rFonts w:hAnsi="宋体" w:cs="Times New Roman"/>
        </w:rPr>
        <w:instrText>→</w:instrText>
      </w:r>
      <w:r w:rsidRPr="00871A11">
        <w:rPr>
          <w:rFonts w:ascii="Times New Roman" w:eastAsia="仿宋_GB2312" w:hAnsi="Times New Roman" w:cs="Times New Roman"/>
        </w:rPr>
        <w:instrText>活细胞</w:instrText>
      </w:r>
      <w:r w:rsidRPr="00871A11">
        <w:rPr>
          <w:rFonts w:ascii="Times New Roman" w:eastAsia="仿宋_GB2312" w:hAnsi="Times New Roman" w:cs="Times New Roman"/>
        </w:rPr>
        <w:instrText>,</w:instrText>
      </w:r>
      <w:r w:rsidRPr="00871A11">
        <w:rPr>
          <w:rFonts w:ascii="Times New Roman" w:eastAsia="仿宋_GB2312" w:hAnsi="Times New Roman" w:cs="Times New Roman"/>
        </w:rPr>
        <w:instrText>不发生质壁分离</w:instrText>
      </w:r>
      <w:r w:rsidRPr="00871A11">
        <w:rPr>
          <w:rFonts w:hAnsi="宋体" w:cs="Times New Roman"/>
        </w:rPr>
        <w:instrText>→</w:instrText>
      </w:r>
      <w:r w:rsidRPr="00871A11">
        <w:rPr>
          <w:rFonts w:ascii="Times New Roman" w:eastAsia="仿宋_GB2312" w:hAnsi="Times New Roman" w:cs="Times New Roman"/>
        </w:rPr>
        <w:instrText>死细胞</w:instrText>
      </w:r>
      <w:r w:rsidRPr="00871A11">
        <w:rPr>
          <w:rFonts w:ascii="Times New Roman" w:eastAsia="仿宋_GB2312" w:hAnsi="Times New Roman" w:cs="Times New Roman"/>
        </w:rPr>
        <w:instrText>))</w:instrText>
      </w:r>
      <w:r w:rsidRPr="00871A11">
        <w:rPr>
          <w:rFonts w:ascii="宋体-方正超大字符集" w:eastAsia="宋体-方正超大字符集" w:hAnsi="宋体-方正超大字符集" w:cs="宋体-方正超大字符集"/>
        </w:rPr>
        <w:fldChar w:fldCharType="end"/>
      </w:r>
    </w:p>
    <w:p w14:paraId="4997B467"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(2)</w:t>
      </w:r>
      <w:r w:rsidRPr="00871A11">
        <w:rPr>
          <w:rFonts w:ascii="Times New Roman" w:eastAsia="仿宋_GB2312" w:hAnsi="Times New Roman" w:cs="Times New Roman"/>
        </w:rPr>
        <w:t>测定细胞液浓度的范围</w:t>
      </w:r>
    </w:p>
    <w:p w14:paraId="5BF0AD8E"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待测细胞＋一系列浓度梯度的蔗糖溶液分别镜检，细胞液浓度介于未发生质壁分离和刚刚发生质壁分离的两种外界溶液的浓度之间。</w:t>
      </w:r>
    </w:p>
    <w:p w14:paraId="3B3F0E22"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(3)</w:t>
      </w:r>
      <w:r w:rsidRPr="00871A11">
        <w:rPr>
          <w:rFonts w:ascii="Times New Roman" w:eastAsia="仿宋_GB2312" w:hAnsi="Times New Roman" w:cs="Times New Roman"/>
        </w:rPr>
        <w:t>比较不同植物细胞的细胞液浓度</w:t>
      </w:r>
    </w:p>
    <w:p w14:paraId="7D0DF741"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仿宋_GB2312" w:hAnsi="Times New Roman" w:cs="Times New Roman"/>
        </w:rPr>
        <w:t>不同植物细胞＋同一浓度的蔗糖溶液镜检，比较刚发生质壁分离时所需时间的长短</w:t>
      </w:r>
      <w:r w:rsidRPr="00871A11">
        <w:rPr>
          <w:rFonts w:hAnsi="宋体" w:cs="Times New Roman"/>
        </w:rPr>
        <w:t>→</w:t>
      </w:r>
      <w:r w:rsidRPr="00871A11">
        <w:rPr>
          <w:rFonts w:ascii="Times New Roman" w:eastAsia="仿宋_GB2312" w:hAnsi="Times New Roman" w:cs="Times New Roman"/>
        </w:rPr>
        <w:t>判断细胞液浓度的大小</w:t>
      </w:r>
      <w:r w:rsidRPr="00871A11">
        <w:rPr>
          <w:rFonts w:ascii="Times New Roman" w:eastAsia="仿宋_GB2312" w:hAnsi="Times New Roman" w:cs="Times New Roman"/>
        </w:rPr>
        <w:t>(</w:t>
      </w:r>
      <w:r w:rsidRPr="00871A11">
        <w:rPr>
          <w:rFonts w:ascii="Times New Roman" w:eastAsia="仿宋_GB2312" w:hAnsi="Times New Roman" w:cs="Times New Roman"/>
        </w:rPr>
        <w:t>时间越短，细胞液浓度越小</w:t>
      </w:r>
      <w:r w:rsidRPr="00871A11">
        <w:rPr>
          <w:rFonts w:ascii="Times New Roman" w:eastAsia="仿宋_GB2312" w:hAnsi="Times New Roman" w:cs="Times New Roman"/>
        </w:rPr>
        <w:t>)</w:t>
      </w:r>
      <w:r w:rsidRPr="00871A11">
        <w:rPr>
          <w:rFonts w:ascii="Times New Roman" w:eastAsia="仿宋_GB2312" w:hAnsi="Times New Roman" w:cs="Times New Roman"/>
        </w:rPr>
        <w:t>。</w:t>
      </w:r>
    </w:p>
    <w:p w14:paraId="1BD36EB4"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(4)</w:t>
      </w:r>
      <w:r w:rsidRPr="00871A11">
        <w:rPr>
          <w:rFonts w:ascii="Times New Roman" w:eastAsia="仿宋_GB2312" w:hAnsi="Times New Roman" w:cs="Times New Roman"/>
        </w:rPr>
        <w:t>鉴别不同种类的溶液</w:t>
      </w:r>
      <w:r w:rsidRPr="00871A11">
        <w:rPr>
          <w:rFonts w:ascii="Times New Roman" w:eastAsia="仿宋_GB2312" w:hAnsi="Times New Roman" w:cs="Times New Roman"/>
        </w:rPr>
        <w:t>(</w:t>
      </w:r>
      <w:r w:rsidRPr="00871A11">
        <w:rPr>
          <w:rFonts w:ascii="Times New Roman" w:eastAsia="仿宋_GB2312" w:hAnsi="Times New Roman" w:cs="Times New Roman"/>
        </w:rPr>
        <w:t>如</w:t>
      </w:r>
      <w:r w:rsidRPr="00871A11">
        <w:rPr>
          <w:rFonts w:ascii="Times New Roman" w:eastAsia="仿宋_GB2312" w:hAnsi="Times New Roman" w:cs="Times New Roman"/>
        </w:rPr>
        <w:t>KNO</w:t>
      </w:r>
      <w:r w:rsidRPr="00871A11">
        <w:rPr>
          <w:rFonts w:ascii="Times New Roman" w:eastAsia="仿宋_GB2312" w:hAnsi="Times New Roman" w:cs="Times New Roman"/>
          <w:vertAlign w:val="subscript"/>
        </w:rPr>
        <w:t>3</w:t>
      </w:r>
      <w:r w:rsidRPr="00871A11">
        <w:rPr>
          <w:rFonts w:ascii="Times New Roman" w:eastAsia="仿宋_GB2312" w:hAnsi="Times New Roman" w:cs="Times New Roman"/>
        </w:rPr>
        <w:t>和蔗糖溶液</w:t>
      </w:r>
      <w:r w:rsidRPr="00871A11">
        <w:rPr>
          <w:rFonts w:ascii="Times New Roman" w:eastAsia="仿宋_GB2312" w:hAnsi="Times New Roman" w:cs="Times New Roman"/>
        </w:rPr>
        <w:t>)</w:t>
      </w:r>
    </w:p>
    <w:p w14:paraId="60DDDEBB" w14:textId="477F1C50" w:rsidR="007C484B" w:rsidRPr="00871A11" w:rsidRDefault="00F668E7" w:rsidP="00871A11">
      <w:pPr>
        <w:pStyle w:val="a3"/>
        <w:tabs>
          <w:tab w:val="left" w:pos="3544"/>
        </w:tabs>
        <w:contextualSpacing/>
        <w:rPr>
          <w:rFonts w:ascii="宋体-方正超大字符集" w:eastAsia="宋体-方正超大字符集" w:hAnsi="宋体-方正超大字符集" w:cs="宋体-方正超大字符集" w:hint="eastAsia"/>
        </w:rPr>
      </w:pPr>
      <w:r w:rsidRPr="00871A11">
        <w:rPr>
          <w:rFonts w:ascii="Times New Roman" w:eastAsia="仿宋_GB2312" w:hAnsi="Times New Roman" w:cs="Times New Roman"/>
        </w:rPr>
        <w:t>成熟植物细胞＋不同种类溶液</w:t>
      </w:r>
      <w:r w:rsidRPr="00871A11">
        <w:rPr>
          <w:rFonts w:ascii="宋体-方正超大字符集" w:eastAsia="宋体-方正超大字符集" w:hAnsi="宋体-方正超大字符集" w:cs="宋体-方正超大字符集"/>
        </w:rPr>
        <w:fldChar w:fldCharType="begin"/>
      </w:r>
      <w:r w:rsidRPr="00871A11">
        <w:rPr>
          <w:rFonts w:ascii="宋体-方正超大字符集" w:eastAsia="宋体-方正超大字符集" w:hAnsi="宋体-方正超大字符集" w:cs="宋体-方正超大字符集" w:hint="eastAsia"/>
        </w:rPr>
        <w:instrText>eq \</w:instrText>
      </w:r>
      <w:r w:rsidRPr="00871A11">
        <w:rPr>
          <w:rFonts w:ascii="Times New Roman" w:eastAsia="仿宋_GB2312" w:hAnsi="Times New Roman" w:cs="Times New Roman"/>
        </w:rPr>
        <w:instrText>o(</w:instrText>
      </w:r>
      <w:r w:rsidRPr="00871A11">
        <w:rPr>
          <w:rFonts w:hAnsi="宋体" w:cs="Times New Roman"/>
          <w:spacing w:val="-27"/>
        </w:rPr>
        <w:instrText>――</w:instrText>
      </w:r>
      <w:r w:rsidRPr="00871A11">
        <w:rPr>
          <w:rFonts w:hAnsi="宋体" w:cs="Times New Roman"/>
        </w:rPr>
        <w:instrText>→</w:instrText>
      </w:r>
      <w:r w:rsidRPr="00871A11">
        <w:rPr>
          <w:rFonts w:ascii="Times New Roman" w:eastAsia="仿宋_GB2312" w:hAnsi="Times New Roman" w:cs="Times New Roman"/>
        </w:rPr>
        <w:instrText>,\s\up7(</w:instrText>
      </w:r>
      <w:r w:rsidRPr="00871A11">
        <w:rPr>
          <w:rFonts w:ascii="Times New Roman" w:eastAsia="仿宋_GB2312" w:hAnsi="Times New Roman" w:cs="Times New Roman"/>
        </w:rPr>
        <w:instrText>镜</w:instrText>
      </w:r>
      <w:r w:rsidRPr="00871A11">
        <w:rPr>
          <w:rFonts w:ascii="Times New Roman" w:eastAsia="仿宋_GB2312" w:hAnsi="Times New Roman" w:cs="Times New Roman"/>
        </w:rPr>
        <w:instrText>),\s\do5(</w:instrText>
      </w:r>
      <w:r w:rsidRPr="00871A11">
        <w:rPr>
          <w:rFonts w:ascii="Times New Roman" w:eastAsia="仿宋_GB2312" w:hAnsi="Times New Roman" w:cs="Times New Roman"/>
        </w:rPr>
        <w:instrText>检</w:instrText>
      </w:r>
      <w:r w:rsidRPr="00871A11">
        <w:rPr>
          <w:rFonts w:ascii="Times New Roman" w:eastAsia="仿宋_GB2312" w:hAnsi="Times New Roman" w:cs="Times New Roman"/>
        </w:rPr>
        <w:instrText>))</w:instrText>
      </w:r>
      <w:r w:rsidRPr="00871A11">
        <w:rPr>
          <w:rFonts w:ascii="宋体-方正超大字符集" w:eastAsia="宋体-方正超大字符集" w:hAnsi="宋体-方正超大字符集" w:cs="宋体-方正超大字符集"/>
        </w:rPr>
        <w:fldChar w:fldCharType="end"/>
      </w:r>
      <w:r w:rsidRPr="00871A11">
        <w:rPr>
          <w:rFonts w:ascii="宋体-方正超大字符集" w:eastAsia="宋体-方正超大字符集" w:hAnsi="宋体-方正超大字符集" w:cs="宋体-方正超大字符集"/>
        </w:rPr>
        <w:fldChar w:fldCharType="begin"/>
      </w:r>
      <w:r w:rsidRPr="00871A11">
        <w:rPr>
          <w:rFonts w:ascii="宋体-方正超大字符集" w:eastAsia="宋体-方正超大字符集" w:hAnsi="宋体-方正超大字符集" w:cs="宋体-方正超大字符集" w:hint="eastAsia"/>
        </w:rPr>
        <w:instrText>eq \</w:instrText>
      </w:r>
      <w:r w:rsidRPr="00871A11">
        <w:rPr>
          <w:rFonts w:ascii="Times New Roman" w:eastAsia="仿宋_GB2312" w:hAnsi="Times New Roman" w:cs="Times New Roman"/>
        </w:rPr>
        <w:instrText>b\lc\{\rc\</w:instrText>
      </w:r>
      <w:r w:rsidRPr="00871A11">
        <w:rPr>
          <w:rFonts w:ascii="Times New Roman" w:hAnsi="Times New Roman" w:cs="Times New Roman"/>
        </w:rPr>
        <w:instrText xml:space="preserve"> </w:instrText>
      </w:r>
      <w:r w:rsidRPr="00871A11">
        <w:rPr>
          <w:rFonts w:ascii="Times New Roman" w:eastAsia="仿宋_GB2312" w:hAnsi="Times New Roman" w:cs="Times New Roman"/>
        </w:rPr>
        <w:instrText>(\a\vs4\al\co1(</w:instrText>
      </w:r>
      <w:r w:rsidRPr="00871A11">
        <w:rPr>
          <w:rFonts w:ascii="Times New Roman" w:eastAsia="仿宋_GB2312" w:hAnsi="Times New Roman" w:cs="Times New Roman"/>
        </w:rPr>
        <w:instrText>只发生质壁分离</w:instrText>
      </w:r>
      <w:r w:rsidRPr="00871A11">
        <w:rPr>
          <w:rFonts w:hAnsi="宋体" w:cs="Times New Roman"/>
        </w:rPr>
        <w:instrText>→</w:instrText>
      </w:r>
      <w:r w:rsidRPr="00871A11">
        <w:rPr>
          <w:rFonts w:ascii="Times New Roman" w:eastAsia="仿宋_GB2312" w:hAnsi="Times New Roman" w:cs="Times New Roman"/>
        </w:rPr>
        <w:instrText>蔗糖溶液</w:instrText>
      </w:r>
      <w:r w:rsidRPr="00871A11">
        <w:rPr>
          <w:rFonts w:ascii="Times New Roman" w:eastAsia="仿宋_GB2312" w:hAnsi="Times New Roman" w:cs="Times New Roman"/>
        </w:rPr>
        <w:instrText>,</w:instrText>
      </w:r>
      <w:r w:rsidRPr="00871A11">
        <w:rPr>
          <w:rFonts w:ascii="Times New Roman" w:eastAsia="仿宋_GB2312" w:hAnsi="Times New Roman" w:cs="Times New Roman"/>
        </w:rPr>
        <w:instrText>质壁分离后自动复原</w:instrText>
      </w:r>
      <w:r w:rsidRPr="00871A11">
        <w:rPr>
          <w:rFonts w:hAnsi="宋体" w:cs="Times New Roman"/>
        </w:rPr>
        <w:instrText>→</w:instrText>
      </w:r>
      <w:r w:rsidRPr="00871A11">
        <w:rPr>
          <w:rFonts w:ascii="Times New Roman" w:eastAsia="仿宋_GB2312" w:hAnsi="Times New Roman" w:cs="Times New Roman"/>
        </w:rPr>
        <w:instrText>KNO</w:instrText>
      </w:r>
      <w:r w:rsidRPr="00871A11">
        <w:rPr>
          <w:rFonts w:ascii="Times New Roman" w:eastAsia="仿宋_GB2312" w:hAnsi="Times New Roman" w:cs="Times New Roman"/>
          <w:vertAlign w:val="subscript"/>
        </w:rPr>
        <w:instrText>3</w:instrText>
      </w:r>
      <w:r w:rsidRPr="00871A11">
        <w:rPr>
          <w:rFonts w:ascii="Times New Roman" w:eastAsia="仿宋_GB2312" w:hAnsi="Times New Roman" w:cs="Times New Roman"/>
        </w:rPr>
        <w:instrText>溶液</w:instrText>
      </w:r>
      <w:r w:rsidRPr="00871A11">
        <w:rPr>
          <w:rFonts w:ascii="Times New Roman" w:eastAsia="仿宋_GB2312" w:hAnsi="Times New Roman" w:cs="Times New Roman"/>
        </w:rPr>
        <w:instrText>))</w:instrText>
      </w:r>
      <w:r w:rsidRPr="00871A11">
        <w:rPr>
          <w:rFonts w:ascii="宋体-方正超大字符集" w:eastAsia="宋体-方正超大字符集" w:hAnsi="宋体-方正超大字符集" w:cs="宋体-方正超大字符集"/>
        </w:rPr>
        <w:fldChar w:fldCharType="end"/>
      </w:r>
    </w:p>
    <w:p w14:paraId="3AB6944F" w14:textId="77777777" w:rsidR="007C484B" w:rsidRPr="00871A11" w:rsidRDefault="00F668E7" w:rsidP="00871A11">
      <w:pPr>
        <w:pStyle w:val="a3"/>
        <w:tabs>
          <w:tab w:val="left" w:pos="3544"/>
        </w:tabs>
        <w:contextualSpacing/>
        <w:jc w:val="center"/>
        <w:rPr>
          <w:rFonts w:ascii="Arial" w:eastAsia="黑体" w:hAnsi="Arial" w:cs="Times New Roman"/>
          <w:b/>
          <w:bCs/>
        </w:rPr>
      </w:pPr>
      <w:r w:rsidRPr="00871A11">
        <w:rPr>
          <w:rFonts w:ascii="Arial" w:eastAsia="黑体" w:hAnsi="Arial" w:cs="Times New Roman" w:hint="eastAsia"/>
          <w:b/>
          <w:bCs/>
        </w:rPr>
        <w:t>三、自由扩散和协助扩散</w:t>
      </w:r>
    </w:p>
    <w:p w14:paraId="09647584" w14:textId="0DFD887C"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fldChar w:fldCharType="begin"/>
      </w:r>
      <w:r w:rsidRPr="00871A11">
        <w:rPr>
          <w:rFonts w:ascii="Times New Roman" w:eastAsia="黑体" w:hAnsi="Times New Roman" w:cs="Times New Roman" w:hint="eastAsia"/>
        </w:rPr>
        <w:instrText xml:space="preserve"> INCLUDEPICTURE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左括</w:instrText>
      </w:r>
      <w:r w:rsidRPr="00871A11">
        <w:rPr>
          <w:rFonts w:ascii="Times New Roman" w:eastAsia="黑体" w:hAnsi="Times New Roman" w:cs="Times New Roman" w:hint="eastAsia"/>
        </w:rPr>
        <w:instrText xml:space="preserve">.TIF" \* MERGEFORMAT </w:instrText>
      </w:r>
      <w:r w:rsidRPr="00871A11">
        <w:rPr>
          <w:rFonts w:ascii="Times New Roman" w:eastAsia="黑体" w:hAnsi="Times New Roman" w:cs="Times New Roman"/>
        </w:rPr>
        <w:fldChar w:fldCharType="separate"/>
      </w:r>
      <w:r w:rsidRPr="00871A11">
        <w:rPr>
          <w:rFonts w:ascii="Times New Roman" w:eastAsia="黑体" w:hAnsi="Times New Roman" w:cs="Times New Roman"/>
        </w:rPr>
        <w:fldChar w:fldCharType="begin"/>
      </w:r>
      <w:r w:rsidRPr="00871A11">
        <w:rPr>
          <w:rFonts w:ascii="Times New Roman" w:eastAsia="黑体" w:hAnsi="Times New Roman" w:cs="Times New Roman"/>
        </w:rPr>
        <w:instrText xml:space="preserve"> </w:instrText>
      </w:r>
      <w:r w:rsidRPr="00871A11">
        <w:rPr>
          <w:rFonts w:ascii="Times New Roman" w:eastAsia="黑体" w:hAnsi="Times New Roman" w:cs="Times New Roman" w:hint="eastAsia"/>
        </w:rPr>
        <w:instrText>INCLUDEPICTURE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左括</w:instrText>
      </w:r>
      <w:r w:rsidRPr="00871A11">
        <w:rPr>
          <w:rFonts w:ascii="Times New Roman" w:eastAsia="黑体" w:hAnsi="Times New Roman" w:cs="Times New Roman" w:hint="eastAsia"/>
        </w:rPr>
        <w:instrText>.TIF" \* MERGEFORMATINET</w:instrText>
      </w:r>
      <w:r w:rsidRPr="00871A11">
        <w:rPr>
          <w:rFonts w:ascii="Times New Roman" w:eastAsia="黑体" w:hAnsi="Times New Roman" w:cs="Times New Roman"/>
        </w:rPr>
        <w:instrText xml:space="preserve"> </w:instrText>
      </w:r>
      <w:r w:rsidRPr="00871A11">
        <w:rPr>
          <w:rFonts w:ascii="Times New Roman" w:eastAsia="黑体" w:hAnsi="Times New Roman" w:cs="Times New Roman"/>
        </w:rPr>
        <w:fldChar w:fldCharType="separate"/>
      </w:r>
      <w:r w:rsidRPr="00871A11">
        <w:rPr>
          <w:rFonts w:ascii="Times New Roman" w:eastAsia="黑体" w:hAnsi="Times New Roman" w:cs="Times New Roman"/>
        </w:rPr>
        <w:fldChar w:fldCharType="begin"/>
      </w:r>
      <w:r w:rsidRPr="00871A11">
        <w:rPr>
          <w:rFonts w:ascii="Times New Roman" w:eastAsia="黑体" w:hAnsi="Times New Roman" w:cs="Times New Roman"/>
        </w:rPr>
        <w:instrText xml:space="preserve"> </w:instrText>
      </w:r>
      <w:r w:rsidRPr="00871A11">
        <w:rPr>
          <w:rFonts w:ascii="Times New Roman" w:eastAsia="黑体" w:hAnsi="Times New Roman" w:cs="Times New Roman" w:hint="eastAsia"/>
        </w:rPr>
        <w:instrText>INCLUDEPICTURE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左括</w:instrText>
      </w:r>
      <w:r w:rsidRPr="00871A11">
        <w:rPr>
          <w:rFonts w:ascii="Times New Roman" w:eastAsia="黑体" w:hAnsi="Times New Roman" w:cs="Times New Roman" w:hint="eastAsia"/>
        </w:rPr>
        <w:instrText>.TIF" \* MERGEFORMATINET</w:instrText>
      </w:r>
      <w:r w:rsidRPr="00871A11">
        <w:rPr>
          <w:rFonts w:ascii="Times New Roman" w:eastAsia="黑体" w:hAnsi="Times New Roman" w:cs="Times New Roman"/>
        </w:rPr>
        <w:instrText xml:space="preserve"> </w:instrText>
      </w:r>
      <w:r w:rsidRPr="00871A11">
        <w:rPr>
          <w:rFonts w:ascii="Times New Roman" w:eastAsia="黑体" w:hAnsi="Times New Roman" w:cs="Times New Roman"/>
        </w:rPr>
        <w:fldChar w:fldCharType="separate"/>
      </w:r>
      <w:r w:rsidRPr="00871A11">
        <w:rPr>
          <w:rFonts w:ascii="Times New Roman" w:eastAsia="黑体" w:hAnsi="Times New Roman" w:cs="Times New Roman"/>
          <w:noProof/>
        </w:rPr>
        <w:drawing>
          <wp:inline distT="0" distB="0" distL="114300" distR="114300" wp14:anchorId="1084C9A4" wp14:editId="51385E7C">
            <wp:extent cx="30480" cy="99060"/>
            <wp:effectExtent l="0" t="0" r="7620" b="1524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26" r:link="rId27"/>
                    <a:stretch>
                      <a:fillRect/>
                    </a:stretch>
                  </pic:blipFill>
                  <pic:spPr>
                    <a:xfrm>
                      <a:off x="0" y="0"/>
                      <a:ext cx="30480" cy="99060"/>
                    </a:xfrm>
                    <a:prstGeom prst="rect">
                      <a:avLst/>
                    </a:prstGeom>
                    <a:noFill/>
                    <a:ln>
                      <a:noFill/>
                    </a:ln>
                  </pic:spPr>
                </pic:pic>
              </a:graphicData>
            </a:graphic>
          </wp:inline>
        </w:drawing>
      </w:r>
      <w:r w:rsidRPr="00871A11">
        <w:rPr>
          <w:rFonts w:ascii="Times New Roman" w:eastAsia="黑体" w:hAnsi="Times New Roman" w:cs="Times New Roman"/>
        </w:rPr>
        <w:fldChar w:fldCharType="end"/>
      </w:r>
      <w:r w:rsidRPr="00871A11">
        <w:rPr>
          <w:rFonts w:ascii="Times New Roman" w:eastAsia="黑体" w:hAnsi="Times New Roman" w:cs="Times New Roman"/>
        </w:rPr>
        <w:fldChar w:fldCharType="end"/>
      </w:r>
      <w:r w:rsidRPr="00871A11">
        <w:rPr>
          <w:rFonts w:ascii="Times New Roman" w:eastAsia="黑体" w:hAnsi="Times New Roman" w:cs="Times New Roman"/>
        </w:rPr>
        <w:fldChar w:fldCharType="end"/>
      </w:r>
      <w:r w:rsidRPr="00871A11">
        <w:rPr>
          <w:rFonts w:ascii="Times New Roman" w:eastAsia="黑体" w:hAnsi="Times New Roman" w:cs="Times New Roman"/>
        </w:rPr>
        <w:t>情境导入</w:t>
      </w:r>
      <w:r w:rsidRPr="00871A11">
        <w:rPr>
          <w:rFonts w:ascii="Times New Roman" w:eastAsia="黑体" w:hAnsi="Times New Roman" w:cs="Times New Roman"/>
        </w:rPr>
        <w:fldChar w:fldCharType="begin"/>
      </w:r>
      <w:r w:rsidRPr="00871A11">
        <w:rPr>
          <w:rFonts w:ascii="Times New Roman" w:eastAsia="黑体" w:hAnsi="Times New Roman" w:cs="Times New Roman" w:hint="eastAsia"/>
        </w:rPr>
        <w:instrText xml:space="preserve"> INCLUD</w:instrText>
      </w:r>
      <w:r w:rsidRPr="00871A11">
        <w:rPr>
          <w:rFonts w:ascii="Times New Roman" w:eastAsia="黑体" w:hAnsi="Times New Roman" w:cs="Times New Roman" w:hint="eastAsia"/>
        </w:rPr>
        <w:instrText>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右括</w:instrText>
      </w:r>
      <w:r w:rsidRPr="00871A11">
        <w:rPr>
          <w:rFonts w:ascii="Times New Roman" w:eastAsia="黑体" w:hAnsi="Times New Roman" w:cs="Times New Roman" w:hint="eastAsia"/>
        </w:rPr>
        <w:instrText xml:space="preserve">.TIF" \* MERGEFORMAT </w:instrText>
      </w:r>
      <w:r w:rsidRPr="00871A11">
        <w:rPr>
          <w:rFonts w:ascii="Times New Roman" w:eastAsia="黑体" w:hAnsi="Times New Roman" w:cs="Times New Roman"/>
        </w:rPr>
        <w:fldChar w:fldCharType="separate"/>
      </w:r>
      <w:r w:rsidRPr="00871A11">
        <w:rPr>
          <w:rFonts w:ascii="Times New Roman" w:eastAsia="黑体" w:hAnsi="Times New Roman" w:cs="Times New Roman"/>
        </w:rPr>
        <w:fldChar w:fldCharType="begin"/>
      </w:r>
      <w:r w:rsidRPr="00871A11">
        <w:rPr>
          <w:rFonts w:ascii="Times New Roman" w:eastAsia="黑体" w:hAnsi="Times New Roman" w:cs="Times New Roman"/>
        </w:rPr>
        <w:instrText xml:space="preserve"> </w:instrText>
      </w:r>
      <w:r w:rsidRPr="00871A11">
        <w:rPr>
          <w:rFonts w:ascii="Times New Roman" w:eastAsia="黑体" w:hAnsi="Times New Roman" w:cs="Times New Roman" w:hint="eastAsia"/>
        </w:rPr>
        <w:instrText>INCLUDEPICTURE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右括</w:instrText>
      </w:r>
      <w:r w:rsidRPr="00871A11">
        <w:rPr>
          <w:rFonts w:ascii="Times New Roman" w:eastAsia="黑体" w:hAnsi="Times New Roman" w:cs="Times New Roman" w:hint="eastAsia"/>
        </w:rPr>
        <w:instrText>.TIF" \* MERGEFORMATINET</w:instrText>
      </w:r>
      <w:r w:rsidRPr="00871A11">
        <w:rPr>
          <w:rFonts w:ascii="Times New Roman" w:eastAsia="黑体" w:hAnsi="Times New Roman" w:cs="Times New Roman"/>
        </w:rPr>
        <w:instrText xml:space="preserve"> </w:instrText>
      </w:r>
      <w:r w:rsidRPr="00871A11">
        <w:rPr>
          <w:rFonts w:ascii="Times New Roman" w:eastAsia="黑体" w:hAnsi="Times New Roman" w:cs="Times New Roman"/>
        </w:rPr>
        <w:fldChar w:fldCharType="separate"/>
      </w:r>
      <w:r w:rsidRPr="00871A11">
        <w:rPr>
          <w:rFonts w:ascii="Times New Roman" w:eastAsia="黑体" w:hAnsi="Times New Roman" w:cs="Times New Roman"/>
        </w:rPr>
        <w:fldChar w:fldCharType="begin"/>
      </w:r>
      <w:r w:rsidRPr="00871A11">
        <w:rPr>
          <w:rFonts w:ascii="Times New Roman" w:eastAsia="黑体" w:hAnsi="Times New Roman" w:cs="Times New Roman"/>
        </w:rPr>
        <w:instrText xml:space="preserve"> </w:instrText>
      </w:r>
      <w:r w:rsidRPr="00871A11">
        <w:rPr>
          <w:rFonts w:ascii="Times New Roman" w:eastAsia="黑体" w:hAnsi="Times New Roman" w:cs="Times New Roman" w:hint="eastAsia"/>
        </w:rPr>
        <w:instrText>INCLUDEPICTURE  "D:\\2024\\</w:instrText>
      </w:r>
      <w:r w:rsidRPr="00871A11">
        <w:rPr>
          <w:rFonts w:ascii="Times New Roman" w:eastAsia="黑体" w:hAnsi="Times New Roman" w:cs="Times New Roman" w:hint="eastAsia"/>
        </w:rPr>
        <w:instrText>同步</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w:instrText>
      </w:r>
      <w:r w:rsidRPr="00871A11">
        <w:rPr>
          <w:rFonts w:ascii="Times New Roman" w:eastAsia="黑体" w:hAnsi="Times New Roman" w:cs="Times New Roman" w:hint="eastAsia"/>
        </w:rPr>
        <w:instrText>生物</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人教</w:instrText>
      </w:r>
      <w:r w:rsidRPr="00871A11">
        <w:rPr>
          <w:rFonts w:ascii="Times New Roman" w:eastAsia="黑体" w:hAnsi="Times New Roman" w:cs="Times New Roman" w:hint="eastAsia"/>
        </w:rPr>
        <w:instrText xml:space="preserve"> </w:instrText>
      </w:r>
      <w:r w:rsidRPr="00871A11">
        <w:rPr>
          <w:rFonts w:ascii="Times New Roman" w:eastAsia="黑体" w:hAnsi="Times New Roman" w:cs="Times New Roman" w:hint="eastAsia"/>
        </w:rPr>
        <w:instrText>必修</w:instrText>
      </w:r>
      <w:r w:rsidRPr="00871A11">
        <w:rPr>
          <w:rFonts w:ascii="Times New Roman" w:eastAsia="黑体" w:hAnsi="Times New Roman" w:cs="Times New Roman" w:hint="eastAsia"/>
        </w:rPr>
        <w:instrText>1\\word\\</w:instrText>
      </w:r>
      <w:r w:rsidRPr="00871A11">
        <w:rPr>
          <w:rFonts w:ascii="Times New Roman" w:eastAsia="黑体" w:hAnsi="Times New Roman" w:cs="Times New Roman" w:hint="eastAsia"/>
        </w:rPr>
        <w:instrText>右括</w:instrText>
      </w:r>
      <w:r w:rsidRPr="00871A11">
        <w:rPr>
          <w:rFonts w:ascii="Times New Roman" w:eastAsia="黑体" w:hAnsi="Times New Roman" w:cs="Times New Roman" w:hint="eastAsia"/>
        </w:rPr>
        <w:instrText>.TIF" \* MERGEFORMATINET</w:instrText>
      </w:r>
      <w:r w:rsidRPr="00871A11">
        <w:rPr>
          <w:rFonts w:ascii="Times New Roman" w:eastAsia="黑体" w:hAnsi="Times New Roman" w:cs="Times New Roman"/>
        </w:rPr>
        <w:instrText xml:space="preserve"> </w:instrText>
      </w:r>
      <w:r w:rsidRPr="00871A11">
        <w:rPr>
          <w:rFonts w:ascii="Times New Roman" w:eastAsia="黑体" w:hAnsi="Times New Roman" w:cs="Times New Roman"/>
        </w:rPr>
        <w:fldChar w:fldCharType="separate"/>
      </w:r>
      <w:r w:rsidRPr="00871A11">
        <w:rPr>
          <w:rFonts w:ascii="Times New Roman" w:eastAsia="黑体" w:hAnsi="Times New Roman" w:cs="Times New Roman"/>
          <w:noProof/>
        </w:rPr>
        <w:drawing>
          <wp:inline distT="0" distB="0" distL="114300" distR="114300" wp14:anchorId="7A8DA6F1" wp14:editId="274A5AF9">
            <wp:extent cx="30480" cy="99060"/>
            <wp:effectExtent l="0" t="0" r="7620" b="1524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r:link="rId29"/>
                    <a:stretch>
                      <a:fillRect/>
                    </a:stretch>
                  </pic:blipFill>
                  <pic:spPr>
                    <a:xfrm>
                      <a:off x="0" y="0"/>
                      <a:ext cx="30480" cy="99060"/>
                    </a:xfrm>
                    <a:prstGeom prst="rect">
                      <a:avLst/>
                    </a:prstGeom>
                    <a:noFill/>
                    <a:ln>
                      <a:noFill/>
                    </a:ln>
                  </pic:spPr>
                </pic:pic>
              </a:graphicData>
            </a:graphic>
          </wp:inline>
        </w:drawing>
      </w:r>
      <w:r w:rsidRPr="00871A11">
        <w:rPr>
          <w:rFonts w:ascii="Times New Roman" w:eastAsia="黑体" w:hAnsi="Times New Roman" w:cs="Times New Roman"/>
        </w:rPr>
        <w:fldChar w:fldCharType="end"/>
      </w:r>
      <w:r w:rsidRPr="00871A11">
        <w:rPr>
          <w:rFonts w:ascii="Times New Roman" w:eastAsia="黑体" w:hAnsi="Times New Roman" w:cs="Times New Roman"/>
        </w:rPr>
        <w:fldChar w:fldCharType="end"/>
      </w:r>
      <w:r w:rsidRPr="00871A11">
        <w:rPr>
          <w:rFonts w:ascii="Times New Roman" w:eastAsia="黑体" w:hAnsi="Times New Roman" w:cs="Times New Roman"/>
        </w:rPr>
        <w:fldChar w:fldCharType="end"/>
      </w:r>
      <w:r w:rsidRPr="00871A11">
        <w:rPr>
          <w:rFonts w:ascii="Times New Roman" w:hAnsi="Times New Roman" w:cs="Times New Roman"/>
        </w:rPr>
        <w:t xml:space="preserve">　成人每昼夜生成的原尿量可达</w:t>
      </w:r>
      <w:r w:rsidRPr="00871A11">
        <w:rPr>
          <w:rFonts w:ascii="Times New Roman" w:hAnsi="Times New Roman" w:cs="Times New Roman"/>
        </w:rPr>
        <w:t xml:space="preserve">180 </w:t>
      </w:r>
      <w:r w:rsidRPr="00871A11">
        <w:rPr>
          <w:rFonts w:ascii="Times New Roman" w:hAnsi="Times New Roman" w:cs="Times New Roman"/>
        </w:rPr>
        <w:t>L</w:t>
      </w:r>
      <w:r w:rsidRPr="00871A11">
        <w:rPr>
          <w:rFonts w:ascii="Times New Roman" w:hAnsi="Times New Roman" w:cs="Times New Roman"/>
        </w:rPr>
        <w:t>，但每日排出的终尿量仅</w:t>
      </w:r>
      <w:r w:rsidRPr="00871A11">
        <w:rPr>
          <w:rFonts w:ascii="Times New Roman" w:hAnsi="Times New Roman" w:cs="Times New Roman"/>
        </w:rPr>
        <w:t>1.5 L</w:t>
      </w:r>
      <w:r w:rsidRPr="00871A11">
        <w:rPr>
          <w:rFonts w:ascii="Times New Roman" w:hAnsi="Times New Roman" w:cs="Times New Roman"/>
        </w:rPr>
        <w:t>，可见原尿经过肾小管</w:t>
      </w:r>
      <w:r w:rsidRPr="00871A11">
        <w:rPr>
          <w:rFonts w:ascii="Times New Roman" w:hAnsi="Times New Roman" w:cs="Times New Roman"/>
        </w:rPr>
        <w:lastRenderedPageBreak/>
        <w:t>和集合管时，约有</w:t>
      </w:r>
      <w:r w:rsidRPr="00871A11">
        <w:rPr>
          <w:rFonts w:ascii="Times New Roman" w:hAnsi="Times New Roman" w:cs="Times New Roman"/>
        </w:rPr>
        <w:t>99%</w:t>
      </w:r>
      <w:r w:rsidRPr="00871A11">
        <w:rPr>
          <w:rFonts w:ascii="Times New Roman" w:hAnsi="Times New Roman" w:cs="Times New Roman"/>
        </w:rPr>
        <w:t>的水分被重吸收回血液。再从成分比</w:t>
      </w:r>
      <w:r w:rsidRPr="00871A11">
        <w:rPr>
          <w:rFonts w:ascii="Times New Roman" w:hAnsi="Times New Roman" w:cs="Times New Roman"/>
        </w:rPr>
        <w:t>较，终尿与原尿也有很大差别，例如，原尿含葡萄糖，终尿无。那么肾小管上皮细胞是如何对原尿</w:t>
      </w:r>
      <w:r w:rsidRPr="00871A11">
        <w:rPr>
          <w:rFonts w:ascii="Times New Roman" w:hAnsi="Times New Roman" w:cs="Times New Roman"/>
        </w:rPr>
        <w:t>中的物质进行重吸收的？</w:t>
      </w:r>
    </w:p>
    <w:p w14:paraId="6DFD021F"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t>任务一：探究气体和甘油等分子进出细胞的方式</w:t>
      </w:r>
    </w:p>
    <w:p w14:paraId="1E474FCE" w14:textId="20383120" w:rsidR="007C484B" w:rsidRPr="00871A11" w:rsidRDefault="00F668E7" w:rsidP="00871A11">
      <w:pPr>
        <w:pStyle w:val="a3"/>
        <w:tabs>
          <w:tab w:val="left" w:pos="3544"/>
        </w:tabs>
        <w:contextualSpacing/>
        <w:rPr>
          <w:rFonts w:ascii="Times New Roman" w:eastAsia="楷体_GB2312" w:hAnsi="Times New Roman" w:cs="Times New Roman"/>
        </w:rPr>
      </w:pPr>
      <w:r w:rsidRPr="00871A11">
        <w:rPr>
          <w:rFonts w:ascii="Times New Roman" w:eastAsia="黑体" w:hAnsi="Times New Roman" w:cs="Times New Roman"/>
        </w:rPr>
        <w:t>资料</w:t>
      </w:r>
      <w:r w:rsidRPr="00871A11">
        <w:rPr>
          <w:rFonts w:ascii="Times New Roman" w:eastAsia="黑体" w:hAnsi="Times New Roman" w:cs="Times New Roman"/>
        </w:rPr>
        <w:t>1</w:t>
      </w:r>
      <w:r w:rsidRPr="00871A11">
        <w:rPr>
          <w:rFonts w:ascii="Times New Roman" w:eastAsia="黑体" w:hAnsi="Times New Roman" w:cs="Times New Roman"/>
        </w:rPr>
        <w:t>：</w:t>
      </w:r>
      <w:r w:rsidRPr="00871A11">
        <w:rPr>
          <w:rFonts w:ascii="Times New Roman" w:eastAsia="楷体_GB2312" w:hAnsi="Times New Roman" w:cs="Times New Roman"/>
        </w:rPr>
        <w:t>科研人员对同种物质在人工膜</w:t>
      </w:r>
      <w:r w:rsidRPr="00871A11">
        <w:rPr>
          <w:rFonts w:ascii="Times New Roman" w:eastAsia="楷体_GB2312" w:hAnsi="Times New Roman" w:cs="Times New Roman"/>
        </w:rPr>
        <w:t>(</w:t>
      </w:r>
      <w:r w:rsidRPr="00871A11">
        <w:rPr>
          <w:rFonts w:ascii="Times New Roman" w:eastAsia="楷体_GB2312" w:hAnsi="Times New Roman" w:cs="Times New Roman"/>
        </w:rPr>
        <w:t>只含有磷脂双分子层</w:t>
      </w:r>
      <w:r w:rsidRPr="00871A11">
        <w:rPr>
          <w:rFonts w:ascii="Times New Roman" w:eastAsia="楷体_GB2312" w:hAnsi="Times New Roman" w:cs="Times New Roman"/>
        </w:rPr>
        <w:t>)</w:t>
      </w:r>
      <w:r w:rsidRPr="00871A11">
        <w:rPr>
          <w:rFonts w:ascii="Times New Roman" w:eastAsia="楷体_GB2312" w:hAnsi="Times New Roman" w:cs="Times New Roman"/>
        </w:rPr>
        <w:t>和生物膜中的通透性作了比较，结果如图所示。</w:t>
      </w:r>
    </w:p>
    <w:p w14:paraId="30CD6515" w14:textId="3456D38E" w:rsidR="007C484B" w:rsidRPr="00871A11" w:rsidRDefault="00F668E7" w:rsidP="00871A11">
      <w:pPr>
        <w:pStyle w:val="a3"/>
        <w:tabs>
          <w:tab w:val="left" w:pos="3544"/>
        </w:tabs>
        <w:contextualSpacing/>
        <w:jc w:val="center"/>
        <w:rPr>
          <w:rFonts w:ascii="Times New Roman" w:eastAsia="楷体_GB2312" w:hAnsi="Times New Roman" w:cs="Times New Roman"/>
        </w:rPr>
      </w:pPr>
      <w:r w:rsidRPr="00871A11">
        <w:rPr>
          <w:rFonts w:ascii="Times New Roman" w:eastAsia="楷体_GB2312" w:hAnsi="Times New Roman" w:cs="Times New Roman"/>
        </w:rPr>
        <w:fldChar w:fldCharType="begin"/>
      </w:r>
      <w:r w:rsidRPr="00871A11">
        <w:rPr>
          <w:rFonts w:ascii="Times New Roman" w:eastAsia="楷体_GB2312" w:hAnsi="Times New Roman" w:cs="Times New Roman" w:hint="eastAsia"/>
        </w:rPr>
        <w:instrText xml:space="preserve"> 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1\\word\\314.TIF" \* MERGEFORMAT</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rPr>
        <w:fldChar w:fldCharType="begin"/>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hint="eastAsia"/>
        </w:rPr>
        <w:instrText>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1\\word\\314.TIF" \* MERGEFORMATINET</w:instrText>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rPr>
        <w:fldChar w:fldCharType="begin"/>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hint="eastAsia"/>
        </w:rPr>
        <w:instrText>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1\\word\\314.TIF" \* MERGEFORMATINET</w:instrText>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noProof/>
        </w:rPr>
        <w:drawing>
          <wp:inline distT="0" distB="0" distL="114300" distR="114300" wp14:anchorId="6A90B9D4" wp14:editId="4D35DCC5">
            <wp:extent cx="1828800" cy="1584960"/>
            <wp:effectExtent l="0" t="0" r="0" b="1524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30" r:link="rId31"/>
                    <a:stretch>
                      <a:fillRect/>
                    </a:stretch>
                  </pic:blipFill>
                  <pic:spPr>
                    <a:xfrm>
                      <a:off x="0" y="0"/>
                      <a:ext cx="1828800" cy="1584960"/>
                    </a:xfrm>
                    <a:prstGeom prst="rect">
                      <a:avLst/>
                    </a:prstGeom>
                    <a:noFill/>
                    <a:ln>
                      <a:noFill/>
                    </a:ln>
                  </pic:spPr>
                </pic:pic>
              </a:graphicData>
            </a:graphic>
          </wp:inline>
        </w:drawing>
      </w:r>
      <w:r w:rsidRPr="00871A11">
        <w:rPr>
          <w:rFonts w:ascii="Times New Roman" w:eastAsia="楷体_GB2312" w:hAnsi="Times New Roman" w:cs="Times New Roman"/>
        </w:rPr>
        <w:fldChar w:fldCharType="end"/>
      </w:r>
      <w:r w:rsidRPr="00871A11">
        <w:rPr>
          <w:rFonts w:ascii="Times New Roman" w:eastAsia="楷体_GB2312" w:hAnsi="Times New Roman" w:cs="Times New Roman"/>
        </w:rPr>
        <w:fldChar w:fldCharType="end"/>
      </w:r>
      <w:r w:rsidRPr="00871A11">
        <w:rPr>
          <w:rFonts w:ascii="Times New Roman" w:eastAsia="楷体_GB2312" w:hAnsi="Times New Roman" w:cs="Times New Roman"/>
        </w:rPr>
        <w:fldChar w:fldCharType="end"/>
      </w:r>
    </w:p>
    <w:p w14:paraId="52ABA8E6" w14:textId="77777777" w:rsidR="007C484B" w:rsidRPr="00871A11" w:rsidRDefault="00F668E7" w:rsidP="00871A11">
      <w:pPr>
        <w:pStyle w:val="a3"/>
        <w:numPr>
          <w:ilvl w:val="0"/>
          <w:numId w:val="2"/>
        </w:numPr>
        <w:tabs>
          <w:tab w:val="left" w:pos="3544"/>
        </w:tabs>
        <w:contextualSpacing/>
        <w:rPr>
          <w:rFonts w:ascii="Times New Roman" w:hAnsi="Times New Roman" w:cs="Times New Roman"/>
        </w:rPr>
      </w:pPr>
      <w:r w:rsidRPr="00871A11">
        <w:rPr>
          <w:rFonts w:ascii="Times New Roman" w:hAnsi="Times New Roman" w:cs="Times New Roman"/>
        </w:rPr>
        <w:t>请据图分析，气体和甘油是如何进出细胞的？</w:t>
      </w:r>
    </w:p>
    <w:p w14:paraId="1E7B6A54" w14:textId="13CB8A96"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7FAAEC22" w14:textId="6185F175" w:rsidR="007C484B" w:rsidRPr="00871A11" w:rsidRDefault="00F668E7" w:rsidP="00871A11">
      <w:pPr>
        <w:pStyle w:val="a3"/>
        <w:numPr>
          <w:ilvl w:val="0"/>
          <w:numId w:val="2"/>
        </w:numPr>
        <w:tabs>
          <w:tab w:val="left" w:pos="3544"/>
        </w:tabs>
        <w:contextualSpacing/>
        <w:rPr>
          <w:rFonts w:ascii="Times New Roman" w:hAnsi="Times New Roman" w:cs="Times New Roman"/>
        </w:rPr>
      </w:pPr>
      <w:r w:rsidRPr="00871A11">
        <w:rPr>
          <w:rFonts w:ascii="Times New Roman" w:hAnsi="Times New Roman" w:cs="Times New Roman"/>
        </w:rPr>
        <w:t>甘油、乙醇等分子为什么能以自由扩散的方式进出细胞？</w:t>
      </w:r>
    </w:p>
    <w:p w14:paraId="5B31C977" w14:textId="26EDD199"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200AB07A"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t>任务二：探究水分子进出细胞的方式</w:t>
      </w:r>
    </w:p>
    <w:p w14:paraId="5520EE6B" w14:textId="41D3BBC9" w:rsidR="007C484B" w:rsidRPr="00871A11" w:rsidRDefault="00F668E7" w:rsidP="00871A11">
      <w:pPr>
        <w:pStyle w:val="a3"/>
        <w:numPr>
          <w:ilvl w:val="0"/>
          <w:numId w:val="3"/>
        </w:numPr>
        <w:tabs>
          <w:tab w:val="left" w:pos="3544"/>
        </w:tabs>
        <w:contextualSpacing/>
        <w:rPr>
          <w:rFonts w:ascii="Times New Roman" w:hAnsi="Times New Roman" w:cs="Times New Roman"/>
        </w:rPr>
      </w:pPr>
      <w:r w:rsidRPr="00871A11">
        <w:rPr>
          <w:rFonts w:ascii="Times New Roman" w:hAnsi="Times New Roman" w:cs="Times New Roman"/>
        </w:rPr>
        <w:t>由</w:t>
      </w:r>
      <w:r w:rsidRPr="00871A11">
        <w:rPr>
          <w:rFonts w:hAnsi="宋体" w:cs="Times New Roman"/>
        </w:rPr>
        <w:t>“</w:t>
      </w:r>
      <w:r w:rsidRPr="00871A11">
        <w:rPr>
          <w:rFonts w:ascii="Times New Roman" w:hAnsi="Times New Roman" w:cs="Times New Roman"/>
        </w:rPr>
        <w:t>生物膜和人工膜对同种物质的通透性差异</w:t>
      </w:r>
      <w:r w:rsidRPr="00871A11">
        <w:rPr>
          <w:rFonts w:hAnsi="宋体" w:cs="Times New Roman"/>
        </w:rPr>
        <w:t>”</w:t>
      </w:r>
      <w:r w:rsidRPr="00871A11">
        <w:rPr>
          <w:rFonts w:ascii="Times New Roman" w:hAnsi="Times New Roman" w:cs="Times New Roman"/>
        </w:rPr>
        <w:t>的实验结果，推测水分子是如何通过细胞膜的？</w:t>
      </w:r>
    </w:p>
    <w:p w14:paraId="6B675E41"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7797C637" w14:textId="16D63F0F"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hint="eastAsia"/>
        </w:rPr>
        <w:t xml:space="preserve">   </w:t>
      </w:r>
      <w:r w:rsidRPr="00871A11">
        <w:rPr>
          <w:rFonts w:ascii="Times New Roman" w:eastAsia="黑体" w:hAnsi="Times New Roman" w:cs="Times New Roman"/>
        </w:rPr>
        <w:t>资料</w:t>
      </w:r>
      <w:r w:rsidRPr="00871A11">
        <w:rPr>
          <w:rFonts w:ascii="Times New Roman" w:eastAsia="黑体" w:hAnsi="Times New Roman" w:cs="Times New Roman"/>
        </w:rPr>
        <w:t>2</w:t>
      </w:r>
      <w:r w:rsidRPr="00871A11">
        <w:rPr>
          <w:rFonts w:ascii="Times New Roman" w:eastAsia="黑体" w:hAnsi="Times New Roman" w:cs="Times New Roman"/>
        </w:rPr>
        <w:t>：</w:t>
      </w:r>
      <w:r w:rsidRPr="00871A11">
        <w:rPr>
          <w:rFonts w:ascii="Times New Roman" w:eastAsia="楷体_GB2312" w:hAnsi="Times New Roman" w:cs="Times New Roman"/>
        </w:rPr>
        <w:t>科学家阿格雷在红细胞膜上发现了一种疏水性跨膜蛋白</w:t>
      </w:r>
      <w:r w:rsidRPr="00871A11">
        <w:rPr>
          <w:rFonts w:ascii="Times New Roman" w:eastAsia="楷体_GB2312" w:hAnsi="Times New Roman" w:cs="Times New Roman"/>
        </w:rPr>
        <w:t>AQP1</w:t>
      </w:r>
      <w:r w:rsidRPr="00871A11">
        <w:rPr>
          <w:rFonts w:ascii="Times New Roman" w:eastAsia="楷体_GB2312" w:hAnsi="Times New Roman" w:cs="Times New Roman"/>
        </w:rPr>
        <w:t>。他将这种蛋白镶嵌在人工合成的脂质体上，并将镶嵌有</w:t>
      </w:r>
      <w:r w:rsidRPr="00871A11">
        <w:rPr>
          <w:rFonts w:ascii="Times New Roman" w:eastAsia="楷体_GB2312" w:hAnsi="Times New Roman" w:cs="Times New Roman"/>
        </w:rPr>
        <w:t>AQP1</w:t>
      </w:r>
      <w:r w:rsidRPr="00871A11">
        <w:rPr>
          <w:rFonts w:ascii="Times New Roman" w:eastAsia="楷体_GB2312" w:hAnsi="Times New Roman" w:cs="Times New Roman"/>
        </w:rPr>
        <w:t>的脂质体和普通脂质体同时放入蒸馏水中，每隔一段时间观察，结果如图所示。</w:t>
      </w:r>
    </w:p>
    <w:p w14:paraId="149C2DAF" w14:textId="30F8F96A"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w:instrText>
      </w:r>
      <w:r w:rsidRPr="00871A11">
        <w:rPr>
          <w:rFonts w:ascii="Times New Roman" w:hAnsi="Times New Roman" w:cs="Times New Roman" w:hint="eastAsia"/>
        </w:rPr>
        <w:instrText xml:space="preserve">5.TIF"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1\\word\\315.TIF"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1\\word\\315.TIF"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26635AD8" wp14:editId="4CA0CBD0">
            <wp:extent cx="2689860" cy="1424940"/>
            <wp:effectExtent l="0" t="0" r="15240" b="381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32" r:link="rId33"/>
                    <a:stretch>
                      <a:fillRect/>
                    </a:stretch>
                  </pic:blipFill>
                  <pic:spPr>
                    <a:xfrm>
                      <a:off x="0" y="0"/>
                      <a:ext cx="2689860" cy="142494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4691563C" w14:textId="77777777" w:rsidR="007C484B" w:rsidRPr="00871A11" w:rsidRDefault="00F668E7" w:rsidP="00871A11">
      <w:pPr>
        <w:pStyle w:val="a3"/>
        <w:numPr>
          <w:ilvl w:val="0"/>
          <w:numId w:val="3"/>
        </w:numPr>
        <w:tabs>
          <w:tab w:val="left" w:pos="3544"/>
        </w:tabs>
        <w:contextualSpacing/>
        <w:rPr>
          <w:rFonts w:ascii="Times New Roman" w:hAnsi="Times New Roman" w:cs="Times New Roman"/>
        </w:rPr>
      </w:pPr>
      <w:r w:rsidRPr="00871A11">
        <w:rPr>
          <w:rFonts w:ascii="Times New Roman" w:hAnsi="Times New Roman" w:cs="Times New Roman"/>
        </w:rPr>
        <w:t>由上述实验结果，你能得出什么推论？</w:t>
      </w:r>
    </w:p>
    <w:p w14:paraId="50A61676"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p>
    <w:p w14:paraId="0EB87E78"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rPr>
        <w:t>任务三：探究葡萄糖进出细胞的方式</w:t>
      </w:r>
    </w:p>
    <w:p w14:paraId="56D86DA7" w14:textId="3D2AB0C4" w:rsidR="007C484B" w:rsidRPr="00871A11" w:rsidRDefault="007016A6" w:rsidP="00871A11">
      <w:pPr>
        <w:pStyle w:val="a3"/>
        <w:tabs>
          <w:tab w:val="left" w:pos="3544"/>
        </w:tabs>
        <w:contextualSpacing/>
        <w:rPr>
          <w:rFonts w:ascii="Times New Roman" w:eastAsia="楷体_GB2312" w:hAnsi="Times New Roman" w:cs="Times New Roman"/>
        </w:rPr>
      </w:pPr>
      <w:r w:rsidRPr="00871A11">
        <w:rPr>
          <w:rFonts w:ascii="Times New Roman" w:eastAsia="楷体_GB2312" w:hAnsi="Times New Roman" w:cs="Times New Roman"/>
          <w:noProof/>
        </w:rPr>
        <w:drawing>
          <wp:anchor distT="0" distB="0" distL="114300" distR="114300" simplePos="0" relativeHeight="251663872" behindDoc="0" locked="0" layoutInCell="1" allowOverlap="1" wp14:anchorId="4FB7BF02" wp14:editId="45239FF3">
            <wp:simplePos x="0" y="0"/>
            <wp:positionH relativeFrom="column">
              <wp:posOffset>3560445</wp:posOffset>
            </wp:positionH>
            <wp:positionV relativeFrom="paragraph">
              <wp:posOffset>24130</wp:posOffset>
            </wp:positionV>
            <wp:extent cx="2240280" cy="1484630"/>
            <wp:effectExtent l="0" t="0" r="7620" b="1270"/>
            <wp:wrapSquare wrapText="bothSides"/>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34" r:link="rId35" cstate="print">
                      <a:extLst>
                        <a:ext uri="{28A0092B-C50C-407E-A947-70E740481C1C}">
                          <a14:useLocalDpi xmlns:a14="http://schemas.microsoft.com/office/drawing/2010/main" val="0"/>
                        </a:ext>
                      </a:extLst>
                    </a:blip>
                    <a:stretch>
                      <a:fillRect/>
                    </a:stretch>
                  </pic:blipFill>
                  <pic:spPr>
                    <a:xfrm>
                      <a:off x="0" y="0"/>
                      <a:ext cx="2240280" cy="148463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E7" w:rsidRPr="00871A11">
        <w:rPr>
          <w:rFonts w:ascii="Times New Roman" w:eastAsia="黑体" w:hAnsi="Times New Roman" w:cs="Times New Roman"/>
        </w:rPr>
        <w:t>资料</w:t>
      </w:r>
      <w:r w:rsidR="00F668E7" w:rsidRPr="00871A11">
        <w:rPr>
          <w:rFonts w:ascii="Times New Roman" w:eastAsia="黑体" w:hAnsi="Times New Roman" w:cs="Times New Roman"/>
        </w:rPr>
        <w:t>3</w:t>
      </w:r>
      <w:r w:rsidR="00F668E7" w:rsidRPr="00871A11">
        <w:rPr>
          <w:rFonts w:ascii="Times New Roman" w:eastAsia="黑体" w:hAnsi="Times New Roman" w:cs="Times New Roman"/>
        </w:rPr>
        <w:t>：</w:t>
      </w:r>
      <w:r w:rsidR="00F668E7" w:rsidRPr="00871A11">
        <w:rPr>
          <w:rFonts w:ascii="Times New Roman" w:eastAsia="楷体_GB2312" w:hAnsi="Times New Roman" w:cs="Times New Roman"/>
        </w:rPr>
        <w:t>人体血浆中的葡萄糖经肾小球滤过进入原尿后流经肾脏近曲小管，全部由位于管腔面的钠－葡萄糖共转运蛋白</w:t>
      </w:r>
      <w:r w:rsidR="00F668E7" w:rsidRPr="00871A11">
        <w:rPr>
          <w:rFonts w:ascii="Times New Roman" w:eastAsia="楷体_GB2312" w:hAnsi="Times New Roman" w:cs="Times New Roman"/>
        </w:rPr>
        <w:t>(SGLT)</w:t>
      </w:r>
      <w:r w:rsidR="00F668E7" w:rsidRPr="00871A11">
        <w:rPr>
          <w:rFonts w:ascii="Times New Roman" w:eastAsia="楷体_GB2312" w:hAnsi="Times New Roman" w:cs="Times New Roman"/>
        </w:rPr>
        <w:t>重吸收进入近曲小管上皮细胞，使得排出的尿液中不含葡萄糖。随后葡萄糖被位于肾脏近曲小管上皮细胞基底膜上的葡萄糖载体蛋白</w:t>
      </w:r>
      <w:r w:rsidR="00F668E7" w:rsidRPr="00871A11">
        <w:rPr>
          <w:rFonts w:ascii="Times New Roman" w:eastAsia="楷体_GB2312" w:hAnsi="Times New Roman" w:cs="Times New Roman"/>
        </w:rPr>
        <w:t>(GLUT)</w:t>
      </w:r>
      <w:r w:rsidR="00F668E7" w:rsidRPr="00871A11">
        <w:rPr>
          <w:rFonts w:ascii="Times New Roman" w:eastAsia="楷体_GB2312" w:hAnsi="Times New Roman" w:cs="Times New Roman"/>
        </w:rPr>
        <w:t>转运至组织液进而进入毛细血管，进入血浆的葡萄糖会被红细胞等吸收</w:t>
      </w:r>
      <w:r w:rsidR="00F668E7" w:rsidRPr="00871A11">
        <w:rPr>
          <w:rFonts w:ascii="Times New Roman" w:eastAsia="楷体_GB2312" w:hAnsi="Times New Roman" w:cs="Times New Roman"/>
        </w:rPr>
        <w:t>(</w:t>
      </w:r>
      <w:r w:rsidR="00F668E7" w:rsidRPr="00871A11">
        <w:rPr>
          <w:rFonts w:ascii="Times New Roman" w:eastAsia="楷体_GB2312" w:hAnsi="Times New Roman" w:cs="Times New Roman"/>
        </w:rPr>
        <w:t>注：</w:t>
      </w:r>
      <w:r w:rsidR="00F668E7" w:rsidRPr="00871A11">
        <w:rPr>
          <w:rFonts w:ascii="Times New Roman" w:eastAsia="楷体_GB2312" w:hAnsi="Times New Roman" w:cs="Times New Roman"/>
        </w:rPr>
        <w:t>ATP</w:t>
      </w:r>
      <w:r w:rsidR="00F668E7" w:rsidRPr="00871A11">
        <w:rPr>
          <w:rFonts w:ascii="Times New Roman" w:eastAsia="楷体_GB2312" w:hAnsi="Times New Roman" w:cs="Times New Roman"/>
        </w:rPr>
        <w:t>水解为</w:t>
      </w:r>
      <w:r w:rsidR="00F668E7" w:rsidRPr="00871A11">
        <w:rPr>
          <w:rFonts w:ascii="Times New Roman" w:eastAsia="楷体_GB2312" w:hAnsi="Times New Roman" w:cs="Times New Roman"/>
        </w:rPr>
        <w:t>ADP</w:t>
      </w:r>
      <w:r w:rsidR="00F668E7" w:rsidRPr="00871A11">
        <w:rPr>
          <w:rFonts w:ascii="Times New Roman" w:eastAsia="楷体_GB2312" w:hAnsi="Times New Roman" w:cs="Times New Roman"/>
        </w:rPr>
        <w:t>和</w:t>
      </w:r>
      <w:r w:rsidR="00F668E7" w:rsidRPr="00871A11">
        <w:rPr>
          <w:rFonts w:ascii="Times New Roman" w:eastAsia="楷体_GB2312" w:hAnsi="Times New Roman" w:cs="Times New Roman"/>
        </w:rPr>
        <w:t>Pi</w:t>
      </w:r>
      <w:r w:rsidR="00F668E7" w:rsidRPr="00871A11">
        <w:rPr>
          <w:rFonts w:ascii="Times New Roman" w:eastAsia="楷体_GB2312" w:hAnsi="Times New Roman" w:cs="Times New Roman"/>
        </w:rPr>
        <w:t>时放能</w:t>
      </w:r>
      <w:r w:rsidR="00F668E7" w:rsidRPr="00871A11">
        <w:rPr>
          <w:rFonts w:ascii="Times New Roman" w:eastAsia="楷体_GB2312" w:hAnsi="Times New Roman" w:cs="Times New Roman"/>
        </w:rPr>
        <w:t>)</w:t>
      </w:r>
      <w:r w:rsidR="00F668E7" w:rsidRPr="00871A11">
        <w:rPr>
          <w:rFonts w:ascii="Times New Roman" w:eastAsia="楷体_GB2312" w:hAnsi="Times New Roman" w:cs="Times New Roman"/>
        </w:rPr>
        <w:t>。</w:t>
      </w:r>
    </w:p>
    <w:p w14:paraId="47F37204" w14:textId="60411E0D" w:rsidR="007C484B" w:rsidRPr="00871A11" w:rsidRDefault="00F668E7" w:rsidP="00871A11">
      <w:pPr>
        <w:pStyle w:val="a3"/>
        <w:tabs>
          <w:tab w:val="left" w:pos="3544"/>
        </w:tabs>
        <w:contextualSpacing/>
        <w:jc w:val="center"/>
        <w:rPr>
          <w:rFonts w:ascii="Times New Roman" w:eastAsia="楷体_GB2312" w:hAnsi="Times New Roman" w:cs="Times New Roman"/>
        </w:rPr>
      </w:pPr>
      <w:r w:rsidRPr="00871A11">
        <w:rPr>
          <w:rFonts w:ascii="Times New Roman" w:eastAsia="楷体_GB2312" w:hAnsi="Times New Roman" w:cs="Times New Roman"/>
        </w:rPr>
        <w:fldChar w:fldCharType="begin"/>
      </w:r>
      <w:r w:rsidRPr="00871A11">
        <w:rPr>
          <w:rFonts w:ascii="Times New Roman" w:eastAsia="楷体_GB2312" w:hAnsi="Times New Roman" w:cs="Times New Roman" w:hint="eastAsia"/>
        </w:rPr>
        <w:instrText xml:space="preserve"> 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 xml:space="preserve">1\\word\\316.TIF" \* MERGEFORMAT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rPr>
        <w:fldChar w:fldCharType="begin"/>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hint="eastAsia"/>
        </w:rPr>
        <w:instrText>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1\\word\\316.TIF" \* MERGEFORMATINET</w:instrText>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rPr>
        <w:fldChar w:fldCharType="begin"/>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hint="eastAsia"/>
        </w:rPr>
        <w:instrText>INCLUDEPICTURE  "D:\\2024\\</w:instrText>
      </w:r>
      <w:r w:rsidRPr="00871A11">
        <w:rPr>
          <w:rFonts w:ascii="Times New Roman" w:eastAsia="楷体_GB2312" w:hAnsi="Times New Roman" w:cs="Times New Roman" w:hint="eastAsia"/>
        </w:rPr>
        <w:instrText>同步</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w:instrText>
      </w:r>
      <w:r w:rsidRPr="00871A11">
        <w:rPr>
          <w:rFonts w:ascii="Times New Roman" w:eastAsia="楷体_GB2312" w:hAnsi="Times New Roman" w:cs="Times New Roman" w:hint="eastAsia"/>
        </w:rPr>
        <w:instrText>生物</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人教</w:instrText>
      </w:r>
      <w:r w:rsidRPr="00871A11">
        <w:rPr>
          <w:rFonts w:ascii="Times New Roman" w:eastAsia="楷体_GB2312" w:hAnsi="Times New Roman" w:cs="Times New Roman" w:hint="eastAsia"/>
        </w:rPr>
        <w:instrText xml:space="preserve"> </w:instrText>
      </w:r>
      <w:r w:rsidRPr="00871A11">
        <w:rPr>
          <w:rFonts w:ascii="Times New Roman" w:eastAsia="楷体_GB2312" w:hAnsi="Times New Roman" w:cs="Times New Roman" w:hint="eastAsia"/>
        </w:rPr>
        <w:instrText>必修</w:instrText>
      </w:r>
      <w:r w:rsidRPr="00871A11">
        <w:rPr>
          <w:rFonts w:ascii="Times New Roman" w:eastAsia="楷体_GB2312" w:hAnsi="Times New Roman" w:cs="Times New Roman" w:hint="eastAsia"/>
        </w:rPr>
        <w:instrText>1\\word\\316.TIF" \* MERGEFORMATINET</w:instrText>
      </w:r>
      <w:r w:rsidRPr="00871A11">
        <w:rPr>
          <w:rFonts w:ascii="Times New Roman" w:eastAsia="楷体_GB2312" w:hAnsi="Times New Roman" w:cs="Times New Roman"/>
        </w:rPr>
        <w:instrText xml:space="preserve"> </w:instrText>
      </w:r>
      <w:r w:rsidRPr="00871A11">
        <w:rPr>
          <w:rFonts w:ascii="Times New Roman" w:eastAsia="楷体_GB2312" w:hAnsi="Times New Roman" w:cs="Times New Roman"/>
        </w:rPr>
        <w:fldChar w:fldCharType="separate"/>
      </w:r>
      <w:r w:rsidRPr="00871A11">
        <w:rPr>
          <w:rFonts w:ascii="Times New Roman" w:eastAsia="楷体_GB2312" w:hAnsi="Times New Roman" w:cs="Times New Roman"/>
        </w:rPr>
        <w:fldChar w:fldCharType="end"/>
      </w:r>
      <w:r w:rsidRPr="00871A11">
        <w:rPr>
          <w:rFonts w:ascii="Times New Roman" w:eastAsia="楷体_GB2312" w:hAnsi="Times New Roman" w:cs="Times New Roman"/>
        </w:rPr>
        <w:fldChar w:fldCharType="end"/>
      </w:r>
      <w:r w:rsidRPr="00871A11">
        <w:rPr>
          <w:rFonts w:ascii="Times New Roman" w:eastAsia="楷体_GB2312" w:hAnsi="Times New Roman" w:cs="Times New Roman"/>
        </w:rPr>
        <w:fldChar w:fldCharType="end"/>
      </w:r>
    </w:p>
    <w:p w14:paraId="6169CED4"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eastAsia="楷体_GB2312" w:hAnsi="Times New Roman" w:cs="Times New Roman"/>
        </w:rPr>
        <w:t>．</w:t>
      </w:r>
      <w:r w:rsidRPr="00871A11">
        <w:rPr>
          <w:rFonts w:ascii="Times New Roman" w:hAnsi="Times New Roman" w:cs="Times New Roman"/>
        </w:rPr>
        <w:t>载体蛋白</w:t>
      </w:r>
      <w:r w:rsidRPr="00871A11">
        <w:rPr>
          <w:rFonts w:ascii="Times New Roman" w:hAnsi="Times New Roman" w:cs="Times New Roman"/>
        </w:rPr>
        <w:t>(GLUT)</w:t>
      </w:r>
      <w:r w:rsidRPr="00871A11">
        <w:rPr>
          <w:rFonts w:ascii="Times New Roman" w:hAnsi="Times New Roman" w:cs="Times New Roman"/>
        </w:rPr>
        <w:t>将葡萄糖运出肾脏近曲小管上皮细胞时的运输特点是什么？</w:t>
      </w:r>
    </w:p>
    <w:p w14:paraId="333090E1"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p>
    <w:p w14:paraId="6932D6DC"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lastRenderedPageBreak/>
        <w:t>2</w:t>
      </w:r>
      <w:r w:rsidRPr="00871A11">
        <w:rPr>
          <w:rFonts w:ascii="Times New Roman" w:hAnsi="Times New Roman" w:cs="Times New Roman"/>
        </w:rPr>
        <w:t>．如图表示人体成熟红细胞的部分结构和功能，葡萄糖进入红细胞时的运输特点是什么？</w:t>
      </w:r>
    </w:p>
    <w:p w14:paraId="5E69AEEE"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w:instrText>
      </w:r>
      <w:r w:rsidRPr="00871A11">
        <w:rPr>
          <w:rFonts w:ascii="Times New Roman" w:hAnsi="Times New Roman" w:cs="Times New Roman" w:hint="eastAsia"/>
        </w:rPr>
        <w:instrText>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1\\word\\317.TIF"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1\\word\\317.TIF"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1\\word\\317.TIF"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2129049F" wp14:editId="3DA2FB03">
            <wp:extent cx="2339340" cy="1150620"/>
            <wp:effectExtent l="0" t="0" r="3810" b="1143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36" r:link="rId37"/>
                    <a:stretch>
                      <a:fillRect/>
                    </a:stretch>
                  </pic:blipFill>
                  <pic:spPr>
                    <a:xfrm>
                      <a:off x="0" y="0"/>
                      <a:ext cx="2339340" cy="115062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1768C7B7" w14:textId="77777777" w:rsidR="007C484B" w:rsidRPr="00871A11" w:rsidRDefault="00F668E7" w:rsidP="00871A11">
      <w:pPr>
        <w:pStyle w:val="a3"/>
        <w:tabs>
          <w:tab w:val="left" w:pos="3544"/>
        </w:tabs>
        <w:contextualSpacing/>
        <w:rPr>
          <w:rFonts w:ascii="Times New Roman" w:hAnsi="Times New Roman" w:cs="Times New Roman"/>
          <w:u w:val="single"/>
        </w:rPr>
      </w:pPr>
      <w:r w:rsidRPr="00871A11">
        <w:rPr>
          <w:rFonts w:ascii="Times New Roman" w:hAnsi="Times New Roman" w:cs="Times New Roman" w:hint="eastAsia"/>
        </w:rPr>
        <w:t xml:space="preserve">   </w:t>
      </w:r>
      <w:r w:rsidRPr="00871A11">
        <w:rPr>
          <w:rFonts w:ascii="Times New Roman" w:hAnsi="Times New Roman" w:cs="Times New Roman" w:hint="eastAsia"/>
          <w:u w:val="single"/>
        </w:rPr>
        <w:t xml:space="preserve">       </w:t>
      </w:r>
      <w:r w:rsidRPr="00871A11">
        <w:rPr>
          <w:rFonts w:ascii="Times New Roman" w:hAnsi="Times New Roman" w:cs="Times New Roman" w:hint="eastAsia"/>
          <w:u w:val="single"/>
        </w:rPr>
        <w:t xml:space="preserve">                                                                      </w:t>
      </w:r>
    </w:p>
    <w:p w14:paraId="29C2767F"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 xml:space="preserve">AA.TIF"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AA.TIF"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w:instrText>
      </w:r>
      <w:r w:rsidRPr="00871A11">
        <w:rPr>
          <w:rFonts w:ascii="Times New Roman" w:hAnsi="Times New Roman" w:cs="Times New Roman" w:hint="eastAsia"/>
        </w:rPr>
        <w:instrText>核心归纳</w:instrText>
      </w:r>
      <w:r w:rsidRPr="00871A11">
        <w:rPr>
          <w:rFonts w:ascii="Times New Roman" w:hAnsi="Times New Roman" w:cs="Times New Roman" w:hint="eastAsia"/>
        </w:rPr>
        <w:instrText>AA.TIF"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30848539" wp14:editId="66F79B18">
            <wp:extent cx="685800" cy="129540"/>
            <wp:effectExtent l="0" t="0" r="0" b="3810"/>
            <wp:docPr id="1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pic:cNvPicPr>
                      <a:picLocks noChangeAspect="1"/>
                    </pic:cNvPicPr>
                  </pic:nvPicPr>
                  <pic:blipFill>
                    <a:blip r:embed="rId38" r:link="rId39"/>
                    <a:stretch>
                      <a:fillRect/>
                    </a:stretch>
                  </pic:blipFill>
                  <pic:spPr>
                    <a:xfrm>
                      <a:off x="0" y="0"/>
                      <a:ext cx="685800" cy="12954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t xml:space="preserve">　被动运输的影响因素</w:t>
      </w:r>
    </w:p>
    <w:p w14:paraId="2448B6C3"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(1)</w:t>
      </w:r>
      <w:r w:rsidRPr="00871A11">
        <w:rPr>
          <w:rFonts w:ascii="Times New Roman" w:eastAsia="仿宋_GB2312" w:hAnsi="Times New Roman" w:cs="Times New Roman"/>
        </w:rPr>
        <w:t>自由扩散的影响因素：物质运输速率主要取决于膜内外物质浓度梯度的大小，也与物质分子大小和脂溶性有关</w:t>
      </w:r>
      <w:r w:rsidRPr="00871A11">
        <w:rPr>
          <w:rFonts w:ascii="Times New Roman" w:eastAsia="仿宋_GB2312" w:hAnsi="Times New Roman" w:cs="Times New Roman"/>
        </w:rPr>
        <w:t>(</w:t>
      </w:r>
      <w:r w:rsidRPr="00871A11">
        <w:rPr>
          <w:rFonts w:ascii="Times New Roman" w:eastAsia="仿宋_GB2312" w:hAnsi="Times New Roman" w:cs="Times New Roman"/>
        </w:rPr>
        <w:t>如图</w:t>
      </w:r>
      <w:r w:rsidRPr="00871A11">
        <w:rPr>
          <w:rFonts w:ascii="Times New Roman" w:eastAsia="仿宋_GB2312" w:hAnsi="Times New Roman" w:cs="Times New Roman"/>
        </w:rPr>
        <w:t>A)</w:t>
      </w:r>
      <w:r w:rsidRPr="00871A11">
        <w:rPr>
          <w:rFonts w:ascii="Times New Roman" w:eastAsia="仿宋_GB2312" w:hAnsi="Times New Roman" w:cs="Times New Roman"/>
        </w:rPr>
        <w:t>。</w:t>
      </w:r>
    </w:p>
    <w:p w14:paraId="14981B67" w14:textId="77777777" w:rsidR="007C484B" w:rsidRPr="00871A11" w:rsidRDefault="00F668E7" w:rsidP="00871A11">
      <w:pPr>
        <w:pStyle w:val="a3"/>
        <w:tabs>
          <w:tab w:val="left" w:pos="3544"/>
        </w:tabs>
        <w:contextualSpacing/>
        <w:jc w:val="center"/>
        <w:rPr>
          <w:rFonts w:ascii="Times New Roman" w:eastAsia="仿宋_GB2312" w:hAnsi="Times New Roman" w:cs="Times New Roman"/>
        </w:rPr>
      </w:pPr>
      <w:r w:rsidRPr="00871A11">
        <w:rPr>
          <w:rFonts w:ascii="Times New Roman" w:eastAsia="仿宋_GB2312" w:hAnsi="Times New Roman" w:cs="Times New Roman"/>
        </w:rPr>
        <w:fldChar w:fldCharType="begin"/>
      </w:r>
      <w:r w:rsidRPr="00871A11">
        <w:rPr>
          <w:rFonts w:ascii="Times New Roman" w:eastAsia="仿宋_GB2312" w:hAnsi="Times New Roman" w:cs="Times New Roman" w:hint="eastAsia"/>
        </w:rPr>
        <w:instrText xml:space="preserve"> 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 xml:space="preserve">1\\word\\319A.TIF" \* MERGEFORMAT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1\\word\\319A.TIF"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1\\word\\319A.TIF"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noProof/>
        </w:rPr>
        <w:drawing>
          <wp:inline distT="0" distB="0" distL="114300" distR="114300" wp14:anchorId="4405DB2F" wp14:editId="2FB67065">
            <wp:extent cx="822960" cy="960120"/>
            <wp:effectExtent l="0" t="0" r="15240" b="1143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pic:cNvPicPr>
                  </pic:nvPicPr>
                  <pic:blipFill>
                    <a:blip r:embed="rId40" r:link="rId41"/>
                    <a:stretch>
                      <a:fillRect/>
                    </a:stretch>
                  </pic:blipFill>
                  <pic:spPr>
                    <a:xfrm>
                      <a:off x="0" y="0"/>
                      <a:ext cx="822960" cy="960120"/>
                    </a:xfrm>
                    <a:prstGeom prst="rect">
                      <a:avLst/>
                    </a:prstGeom>
                    <a:noFill/>
                    <a:ln>
                      <a:noFill/>
                    </a:ln>
                  </pic:spPr>
                </pic:pic>
              </a:graphicData>
            </a:graphic>
          </wp:inline>
        </w:drawing>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t xml:space="preserve">　</w:t>
      </w:r>
      <w:r w:rsidRPr="00871A11">
        <w:rPr>
          <w:rFonts w:ascii="Times New Roman" w:eastAsia="仿宋_GB2312" w:hAnsi="Times New Roman" w:cs="Times New Roman"/>
        </w:rPr>
        <w:fldChar w:fldCharType="begin"/>
      </w:r>
      <w:r w:rsidRPr="00871A11">
        <w:rPr>
          <w:rFonts w:ascii="Times New Roman" w:eastAsia="仿宋_GB2312" w:hAnsi="Times New Roman" w:cs="Times New Roman" w:hint="eastAsia"/>
        </w:rPr>
        <w:instrText xml:space="preserve"> INC</w:instrText>
      </w:r>
      <w:r w:rsidRPr="00871A11">
        <w:rPr>
          <w:rFonts w:ascii="Times New Roman" w:eastAsia="仿宋_GB2312" w:hAnsi="Times New Roman" w:cs="Times New Roman" w:hint="eastAsia"/>
        </w:rPr>
        <w:instrText>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 xml:space="preserve">1\\word\\319B.TIF" \* MERGEFORMAT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1\\word\\319B.TIF"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1\\word\\319B.TIF"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noProof/>
        </w:rPr>
        <w:drawing>
          <wp:inline distT="0" distB="0" distL="114300" distR="114300" wp14:anchorId="05028FC3" wp14:editId="4E51E0BD">
            <wp:extent cx="830580" cy="960120"/>
            <wp:effectExtent l="0" t="0" r="7620" b="114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2" r:link="rId43"/>
                    <a:stretch>
                      <a:fillRect/>
                    </a:stretch>
                  </pic:blipFill>
                  <pic:spPr>
                    <a:xfrm>
                      <a:off x="0" y="0"/>
                      <a:ext cx="830580" cy="960120"/>
                    </a:xfrm>
                    <a:prstGeom prst="rect">
                      <a:avLst/>
                    </a:prstGeom>
                    <a:noFill/>
                    <a:ln>
                      <a:noFill/>
                    </a:ln>
                  </pic:spPr>
                </pic:pic>
              </a:graphicData>
            </a:graphic>
          </wp:inline>
        </w:drawing>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t xml:space="preserve">　</w:t>
      </w:r>
      <w:r w:rsidRPr="00871A11">
        <w:rPr>
          <w:rFonts w:ascii="Times New Roman" w:eastAsia="仿宋_GB2312" w:hAnsi="Times New Roman" w:cs="Times New Roman"/>
        </w:rPr>
        <w:fldChar w:fldCharType="begin"/>
      </w:r>
      <w:r w:rsidRPr="00871A11">
        <w:rPr>
          <w:rFonts w:ascii="Times New Roman" w:eastAsia="仿宋_GB2312" w:hAnsi="Times New Roman" w:cs="Times New Roman" w:hint="eastAsia"/>
        </w:rPr>
        <w:instrText xml:space="preserve"> INCLUDE</w:instrText>
      </w:r>
      <w:r w:rsidRPr="00871A11">
        <w:rPr>
          <w:rFonts w:ascii="Times New Roman" w:eastAsia="仿宋_GB2312" w:hAnsi="Times New Roman" w:cs="Times New Roman" w:hint="eastAsia"/>
        </w:rPr>
        <w:instrText>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 xml:space="preserve">1\\word\\319.TIF" \* MERGEFORMAT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rPr>
        <w:fldChar w:fldCharType="begin"/>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hint="eastAsia"/>
        </w:rPr>
        <w:instrText>INCLUDEPICTURE  "D:\\2024\\</w:instrText>
      </w:r>
      <w:r w:rsidRPr="00871A11">
        <w:rPr>
          <w:rFonts w:ascii="Times New Roman" w:eastAsia="仿宋_GB2312" w:hAnsi="Times New Roman" w:cs="Times New Roman" w:hint="eastAsia"/>
        </w:rPr>
        <w:instrText>同步</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w:instrText>
      </w:r>
      <w:r w:rsidRPr="00871A11">
        <w:rPr>
          <w:rFonts w:ascii="Times New Roman" w:eastAsia="仿宋_GB2312" w:hAnsi="Times New Roman" w:cs="Times New Roman" w:hint="eastAsia"/>
        </w:rPr>
        <w:instrText>生物</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人教</w:instrText>
      </w:r>
      <w:r w:rsidRPr="00871A11">
        <w:rPr>
          <w:rFonts w:ascii="Times New Roman" w:eastAsia="仿宋_GB2312" w:hAnsi="Times New Roman" w:cs="Times New Roman" w:hint="eastAsia"/>
        </w:rPr>
        <w:instrText xml:space="preserve"> </w:instrText>
      </w:r>
      <w:r w:rsidRPr="00871A11">
        <w:rPr>
          <w:rFonts w:ascii="Times New Roman" w:eastAsia="仿宋_GB2312" w:hAnsi="Times New Roman" w:cs="Times New Roman" w:hint="eastAsia"/>
        </w:rPr>
        <w:instrText>必修</w:instrText>
      </w:r>
      <w:r w:rsidRPr="00871A11">
        <w:rPr>
          <w:rFonts w:ascii="Times New Roman" w:eastAsia="仿宋_GB2312" w:hAnsi="Times New Roman" w:cs="Times New Roman" w:hint="eastAsia"/>
        </w:rPr>
        <w:instrText>1\\word\\319.TIF" \* MERGEFORMATINET</w:instrText>
      </w:r>
      <w:r w:rsidRPr="00871A11">
        <w:rPr>
          <w:rFonts w:ascii="Times New Roman" w:eastAsia="仿宋_GB2312" w:hAnsi="Times New Roman" w:cs="Times New Roman"/>
        </w:rPr>
        <w:instrText xml:space="preserve"> </w:instrText>
      </w:r>
      <w:r w:rsidRPr="00871A11">
        <w:rPr>
          <w:rFonts w:ascii="Times New Roman" w:eastAsia="仿宋_GB2312" w:hAnsi="Times New Roman" w:cs="Times New Roman"/>
        </w:rPr>
        <w:fldChar w:fldCharType="separate"/>
      </w:r>
      <w:r w:rsidRPr="00871A11">
        <w:rPr>
          <w:rFonts w:ascii="Times New Roman" w:eastAsia="仿宋_GB2312" w:hAnsi="Times New Roman" w:cs="Times New Roman"/>
          <w:noProof/>
        </w:rPr>
        <w:drawing>
          <wp:inline distT="0" distB="0" distL="114300" distR="114300" wp14:anchorId="362795A4" wp14:editId="27A48C65">
            <wp:extent cx="845820" cy="960120"/>
            <wp:effectExtent l="0" t="0" r="11430" b="1143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4" r:link="rId45"/>
                    <a:stretch>
                      <a:fillRect/>
                    </a:stretch>
                  </pic:blipFill>
                  <pic:spPr>
                    <a:xfrm>
                      <a:off x="0" y="0"/>
                      <a:ext cx="845820" cy="960120"/>
                    </a:xfrm>
                    <a:prstGeom prst="rect">
                      <a:avLst/>
                    </a:prstGeom>
                    <a:noFill/>
                    <a:ln>
                      <a:noFill/>
                    </a:ln>
                  </pic:spPr>
                </pic:pic>
              </a:graphicData>
            </a:graphic>
          </wp:inline>
        </w:drawing>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r w:rsidRPr="00871A11">
        <w:rPr>
          <w:rFonts w:ascii="Times New Roman" w:eastAsia="仿宋_GB2312" w:hAnsi="Times New Roman" w:cs="Times New Roman"/>
        </w:rPr>
        <w:fldChar w:fldCharType="end"/>
      </w:r>
    </w:p>
    <w:p w14:paraId="2A5FF99D" w14:textId="77777777" w:rsidR="007C484B" w:rsidRPr="00871A11" w:rsidRDefault="00F668E7" w:rsidP="00871A11">
      <w:pPr>
        <w:pStyle w:val="a3"/>
        <w:tabs>
          <w:tab w:val="left" w:pos="3544"/>
        </w:tabs>
        <w:contextualSpacing/>
        <w:rPr>
          <w:rFonts w:ascii="Times New Roman" w:eastAsia="仿宋_GB2312" w:hAnsi="Times New Roman" w:cs="Times New Roman"/>
        </w:rPr>
      </w:pPr>
      <w:r w:rsidRPr="00871A11">
        <w:rPr>
          <w:rFonts w:ascii="Times New Roman" w:eastAsia="仿宋_GB2312" w:hAnsi="Times New Roman" w:cs="Times New Roman"/>
        </w:rPr>
        <w:t>(2)</w:t>
      </w:r>
      <w:r w:rsidRPr="00871A11">
        <w:rPr>
          <w:rFonts w:ascii="Times New Roman" w:eastAsia="仿宋_GB2312" w:hAnsi="Times New Roman" w:cs="Times New Roman"/>
        </w:rPr>
        <w:t>协助扩散的影响因素：除了</w:t>
      </w:r>
      <w:r w:rsidRPr="00871A11">
        <w:rPr>
          <w:rFonts w:ascii="Times New Roman" w:eastAsia="仿宋_GB2312" w:hAnsi="Times New Roman" w:cs="Times New Roman"/>
        </w:rPr>
        <w:t>膜内外物质浓度梯度的大小外，还与膜上转运蛋白的数量有关。当转运蛋白达到饱和时，物质浓度再增加，物质运输速率也不再增加</w:t>
      </w:r>
      <w:r w:rsidRPr="00871A11">
        <w:rPr>
          <w:rFonts w:ascii="Times New Roman" w:eastAsia="仿宋_GB2312" w:hAnsi="Times New Roman" w:cs="Times New Roman"/>
        </w:rPr>
        <w:t>(</w:t>
      </w:r>
      <w:r w:rsidRPr="00871A11">
        <w:rPr>
          <w:rFonts w:ascii="Times New Roman" w:eastAsia="仿宋_GB2312" w:hAnsi="Times New Roman" w:cs="Times New Roman"/>
        </w:rPr>
        <w:t>如图</w:t>
      </w:r>
      <w:r w:rsidRPr="00871A11">
        <w:rPr>
          <w:rFonts w:ascii="Times New Roman" w:eastAsia="仿宋_GB2312" w:hAnsi="Times New Roman" w:cs="Times New Roman"/>
        </w:rPr>
        <w:t>B)</w:t>
      </w:r>
      <w:r w:rsidRPr="00871A11">
        <w:rPr>
          <w:rFonts w:ascii="Times New Roman" w:eastAsia="仿宋_GB2312" w:hAnsi="Times New Roman" w:cs="Times New Roman"/>
        </w:rPr>
        <w:t>。</w:t>
      </w:r>
    </w:p>
    <w:p w14:paraId="3EF7C28B" w14:textId="77777777" w:rsidR="007C484B" w:rsidRPr="00871A11" w:rsidRDefault="00F668E7" w:rsidP="00871A11">
      <w:pPr>
        <w:pStyle w:val="a3"/>
        <w:tabs>
          <w:tab w:val="left" w:pos="3544"/>
        </w:tabs>
        <w:contextualSpacing/>
        <w:rPr>
          <w:rFonts w:asciiTheme="minorEastAsia" w:eastAsiaTheme="minorEastAsia" w:hAnsiTheme="minorEastAsia" w:cs="Times New Roman"/>
          <w:b/>
          <w:bCs/>
        </w:rPr>
      </w:pPr>
      <w:r w:rsidRPr="00871A11">
        <w:rPr>
          <w:rFonts w:ascii="Times New Roman" w:eastAsia="仿宋_GB2312" w:hAnsi="Times New Roman" w:cs="Times New Roman"/>
        </w:rPr>
        <w:t>(3)</w:t>
      </w:r>
      <w:r w:rsidRPr="00871A11">
        <w:rPr>
          <w:rFonts w:ascii="Times New Roman" w:eastAsia="仿宋_GB2312" w:hAnsi="Times New Roman" w:cs="Times New Roman"/>
        </w:rPr>
        <w:t>被动运输不消耗能量，所以物质运输速率和细胞能量供应无关</w:t>
      </w:r>
      <w:r w:rsidRPr="00871A11">
        <w:rPr>
          <w:rFonts w:ascii="Times New Roman" w:eastAsia="仿宋_GB2312" w:hAnsi="Times New Roman" w:cs="Times New Roman"/>
        </w:rPr>
        <w:t>(</w:t>
      </w:r>
      <w:r w:rsidRPr="00871A11">
        <w:rPr>
          <w:rFonts w:ascii="Times New Roman" w:eastAsia="仿宋_GB2312" w:hAnsi="Times New Roman" w:cs="Times New Roman"/>
        </w:rPr>
        <w:t>如图</w:t>
      </w:r>
      <w:r w:rsidRPr="00871A11">
        <w:rPr>
          <w:rFonts w:ascii="Times New Roman" w:eastAsia="仿宋_GB2312" w:hAnsi="Times New Roman" w:cs="Times New Roman"/>
        </w:rPr>
        <w:t>C)</w:t>
      </w:r>
      <w:r w:rsidRPr="00871A11">
        <w:rPr>
          <w:rFonts w:ascii="Times New Roman" w:eastAsia="仿宋_GB2312" w:hAnsi="Times New Roman" w:cs="Times New Roman"/>
        </w:rPr>
        <w:t>。</w:t>
      </w:r>
    </w:p>
    <w:p w14:paraId="41EF256A" w14:textId="77777777" w:rsidR="007C484B" w:rsidRPr="00871A11" w:rsidRDefault="00F668E7" w:rsidP="00871A11">
      <w:pPr>
        <w:pStyle w:val="a3"/>
        <w:tabs>
          <w:tab w:val="left" w:pos="3402"/>
        </w:tabs>
        <w:contextualSpacing/>
        <w:jc w:val="left"/>
        <w:rPr>
          <w:rFonts w:asciiTheme="minorEastAsia" w:eastAsiaTheme="minorEastAsia" w:hAnsiTheme="minorEastAsia" w:cs="Times New Roman"/>
          <w:b/>
          <w:bCs/>
        </w:rPr>
      </w:pPr>
      <w:r w:rsidRPr="00871A11">
        <w:rPr>
          <w:rFonts w:asciiTheme="minorEastAsia" w:eastAsiaTheme="minorEastAsia" w:hAnsiTheme="minorEastAsia" w:cs="Times New Roman" w:hint="eastAsia"/>
          <w:b/>
          <w:bCs/>
        </w:rPr>
        <w:t>【晨读必背】</w:t>
      </w:r>
    </w:p>
    <w:p w14:paraId="0E7B21F6" w14:textId="77777777" w:rsidR="007C484B" w:rsidRPr="00871A11" w:rsidRDefault="00F668E7" w:rsidP="00871A11">
      <w:pPr>
        <w:pStyle w:val="a3"/>
        <w:tabs>
          <w:tab w:val="left" w:pos="3402"/>
        </w:tabs>
        <w:contextualSpacing/>
        <w:jc w:val="left"/>
        <w:rPr>
          <w:rFonts w:ascii="Times New Roman" w:hAnsi="Times New Roman" w:cs="Times New Roman"/>
        </w:rPr>
      </w:pPr>
      <w:r w:rsidRPr="00871A11">
        <w:rPr>
          <w:rFonts w:ascii="Times New Roman" w:hAnsi="Times New Roman" w:cs="Times New Roman" w:hint="eastAsia"/>
        </w:rPr>
        <w:t>1.</w:t>
      </w:r>
      <w:r w:rsidRPr="00871A11">
        <w:rPr>
          <w:rFonts w:ascii="Times New Roman" w:hAnsi="Times New Roman" w:cs="Times New Roman"/>
        </w:rPr>
        <w:t>水分子</w:t>
      </w:r>
      <w:r w:rsidRPr="00871A11">
        <w:rPr>
          <w:rFonts w:ascii="Times New Roman" w:hAnsi="Times New Roman" w:cs="Times New Roman"/>
        </w:rPr>
        <w:t>(</w:t>
      </w:r>
      <w:r w:rsidRPr="00871A11">
        <w:rPr>
          <w:rFonts w:ascii="Times New Roman" w:hAnsi="Times New Roman" w:cs="Times New Roman"/>
        </w:rPr>
        <w:t>或其他溶剂分子</w:t>
      </w:r>
      <w:r w:rsidRPr="00871A11">
        <w:rPr>
          <w:rFonts w:ascii="Times New Roman" w:hAnsi="Times New Roman" w:cs="Times New Roman"/>
        </w:rPr>
        <w:t>)</w:t>
      </w:r>
      <w:r w:rsidRPr="00871A11">
        <w:rPr>
          <w:rFonts w:ascii="Times New Roman" w:hAnsi="Times New Roman" w:cs="Times New Roman"/>
        </w:rPr>
        <w:t>通过</w:t>
      </w:r>
      <w:r w:rsidRPr="00871A11">
        <w:rPr>
          <w:rFonts w:ascii="Times New Roman" w:hAnsi="Times New Roman" w:cs="Times New Roman"/>
          <w:u w:val="single"/>
        </w:rPr>
        <w:t>半透膜</w:t>
      </w:r>
      <w:r w:rsidRPr="00871A11">
        <w:rPr>
          <w:rFonts w:ascii="Times New Roman" w:hAnsi="Times New Roman" w:cs="Times New Roman"/>
        </w:rPr>
        <w:t>的扩散，称为渗透作用。</w:t>
      </w:r>
    </w:p>
    <w:p w14:paraId="24D294AA"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hint="eastAsia"/>
        </w:rPr>
        <w:t>2</w:t>
      </w:r>
      <w:r w:rsidRPr="00871A11">
        <w:rPr>
          <w:rFonts w:ascii="Times New Roman" w:hAnsi="Times New Roman" w:cs="Times New Roman"/>
        </w:rPr>
        <w:t>．</w:t>
      </w:r>
      <w:r w:rsidRPr="00871A11">
        <w:rPr>
          <w:rFonts w:hAnsi="宋体" w:cs="宋体" w:hint="eastAsia"/>
          <w:b/>
          <w:bCs/>
        </w:rPr>
        <w:t>被动运输的概念</w:t>
      </w:r>
      <w:r w:rsidRPr="00871A11">
        <w:rPr>
          <w:rFonts w:ascii="Times New Roman" w:eastAsia="黑体" w:hAnsi="Times New Roman" w:cs="Times New Roman"/>
        </w:rPr>
        <w:t>：</w:t>
      </w:r>
      <w:r w:rsidRPr="00871A11">
        <w:rPr>
          <w:rFonts w:ascii="Times New Roman" w:hAnsi="Times New Roman" w:cs="Times New Roman"/>
        </w:rPr>
        <w:t>物质以</w:t>
      </w:r>
      <w:r w:rsidRPr="00871A11">
        <w:rPr>
          <w:rFonts w:ascii="Times New Roman" w:hAnsi="Times New Roman" w:cs="Times New Roman"/>
          <w:u w:val="single"/>
        </w:rPr>
        <w:t>扩散方式</w:t>
      </w:r>
      <w:r w:rsidRPr="00871A11">
        <w:rPr>
          <w:rFonts w:ascii="Times New Roman" w:hAnsi="Times New Roman" w:cs="Times New Roman"/>
        </w:rPr>
        <w:t>进出细胞，不需要消耗细胞内化学反应所释放的</w:t>
      </w:r>
      <w:r w:rsidRPr="00871A11">
        <w:rPr>
          <w:rFonts w:ascii="Times New Roman" w:hAnsi="Times New Roman" w:cs="Times New Roman"/>
          <w:u w:val="single"/>
        </w:rPr>
        <w:t>能量</w:t>
      </w:r>
      <w:r w:rsidRPr="00871A11">
        <w:rPr>
          <w:rFonts w:ascii="Times New Roman" w:hAnsi="Times New Roman" w:cs="Times New Roman"/>
        </w:rPr>
        <w:t>，这种物质跨膜运输方式称为被动运输。</w:t>
      </w:r>
    </w:p>
    <w:p w14:paraId="3D9DFD5F" w14:textId="77777777" w:rsidR="007C484B" w:rsidRPr="00871A11" w:rsidRDefault="00F668E7" w:rsidP="00871A11">
      <w:pPr>
        <w:pStyle w:val="a3"/>
        <w:tabs>
          <w:tab w:val="left" w:pos="3544"/>
        </w:tabs>
        <w:contextualSpacing/>
        <w:rPr>
          <w:rFonts w:hAnsi="宋体" w:cs="宋体"/>
          <w:b/>
          <w:bCs/>
        </w:rPr>
      </w:pPr>
      <w:r w:rsidRPr="00871A11">
        <w:rPr>
          <w:rFonts w:ascii="Times New Roman" w:eastAsia="黑体" w:hAnsi="Times New Roman" w:cs="Times New Roman" w:hint="eastAsia"/>
        </w:rPr>
        <w:t>3</w:t>
      </w:r>
      <w:r w:rsidRPr="00871A11">
        <w:rPr>
          <w:rFonts w:ascii="Times New Roman" w:hAnsi="Times New Roman" w:cs="Times New Roman"/>
        </w:rPr>
        <w:t>．</w:t>
      </w:r>
      <w:r w:rsidRPr="00871A11">
        <w:rPr>
          <w:rFonts w:hAnsi="宋体" w:cs="宋体" w:hint="eastAsia"/>
          <w:b/>
          <w:bCs/>
        </w:rPr>
        <w:t>被动运输的类型</w:t>
      </w:r>
    </w:p>
    <w:p w14:paraId="710E0784"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宋体-方正超大字符集" w:eastAsia="宋体-方正超大字符集" w:hAnsi="宋体-方正超大字符集" w:cs="宋体-方正超大字符集"/>
        </w:rPr>
        <w:fldChar w:fldCharType="begin"/>
      </w:r>
      <w:r w:rsidRPr="00871A11">
        <w:rPr>
          <w:rFonts w:ascii="宋体-方正超大字符集" w:eastAsia="宋体-方正超大字符集" w:hAnsi="宋体-方正超大字符集" w:cs="宋体-方正超大字符集" w:hint="eastAsia"/>
        </w:rPr>
        <w:instrText>eq \</w:instrText>
      </w:r>
      <w:r w:rsidRPr="00871A11">
        <w:rPr>
          <w:rFonts w:ascii="Times New Roman" w:hAnsi="Times New Roman" w:cs="Times New Roman"/>
        </w:rPr>
        <w:instrText>b\lc\{\rc\ (\a\vs4\al\co1(</w:instrText>
      </w:r>
      <w:r w:rsidRPr="00871A11">
        <w:rPr>
          <w:rFonts w:ascii="Times New Roman" w:hAnsi="Times New Roman" w:cs="Times New Roman"/>
          <w:u w:val="single"/>
        </w:rPr>
        <w:instrText>自由</w:instrText>
      </w:r>
      <w:r w:rsidRPr="00871A11">
        <w:rPr>
          <w:rFonts w:ascii="Times New Roman" w:hAnsi="Times New Roman" w:cs="Times New Roman"/>
        </w:rPr>
        <w:instrText>扩散：物质通过简单的扩散作用进出细胞</w:instrText>
      </w:r>
      <w:r w:rsidRPr="00871A11">
        <w:rPr>
          <w:rFonts w:ascii="Times New Roman" w:hAnsi="Times New Roman" w:cs="Times New Roman"/>
        </w:rPr>
        <w:instrText>,</w:instrText>
      </w:r>
      <w:r w:rsidRPr="00871A11">
        <w:rPr>
          <w:rFonts w:ascii="Times New Roman" w:hAnsi="Times New Roman" w:cs="Times New Roman"/>
        </w:rPr>
        <w:instrText xml:space="preserve">　的方式，如：氧、二氧化碳、甘油、乙醇、苯等</w:instrText>
      </w:r>
      <w:r w:rsidRPr="00871A11">
        <w:rPr>
          <w:rFonts w:ascii="Times New Roman" w:hAnsi="Times New Roman" w:cs="Times New Roman"/>
        </w:rPr>
        <w:instrText>,,</w:instrText>
      </w:r>
      <w:r w:rsidRPr="00871A11">
        <w:rPr>
          <w:rFonts w:ascii="Times New Roman" w:hAnsi="Times New Roman" w:cs="Times New Roman"/>
          <w:u w:val="single"/>
        </w:rPr>
        <w:instrText>协助</w:instrText>
      </w:r>
      <w:r w:rsidRPr="00871A11">
        <w:rPr>
          <w:rFonts w:ascii="Times New Roman" w:hAnsi="Times New Roman" w:cs="Times New Roman"/>
        </w:rPr>
        <w:instrText>扩散：借助膜上的转运蛋白进出细胞的物</w:instrText>
      </w:r>
      <w:r w:rsidRPr="00871A11">
        <w:rPr>
          <w:rFonts w:ascii="Times New Roman" w:hAnsi="Times New Roman" w:cs="Times New Roman"/>
        </w:rPr>
        <w:instrText>,</w:instrText>
      </w:r>
      <w:r w:rsidRPr="00871A11">
        <w:rPr>
          <w:rFonts w:ascii="Times New Roman" w:hAnsi="Times New Roman" w:cs="Times New Roman"/>
        </w:rPr>
        <w:instrText xml:space="preserve">　质扩散方式，如：水分子、葡萄糖、氨基酸等</w:instrText>
      </w:r>
      <w:r w:rsidRPr="00871A11">
        <w:rPr>
          <w:rFonts w:ascii="Times New Roman" w:hAnsi="Times New Roman" w:cs="Times New Roman"/>
        </w:rPr>
        <w:instrText>))</w:instrText>
      </w:r>
      <w:r w:rsidRPr="00871A11">
        <w:rPr>
          <w:rFonts w:ascii="宋体-方正超大字符集" w:eastAsia="宋体-方正超大字符集" w:hAnsi="宋体-方正超大字符集" w:cs="宋体-方正超大字符集"/>
        </w:rPr>
        <w:fldChar w:fldCharType="end"/>
      </w:r>
    </w:p>
    <w:p w14:paraId="42434345"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eastAsia="黑体" w:hAnsi="Times New Roman" w:cs="Times New Roman" w:hint="eastAsia"/>
        </w:rPr>
        <w:t>4</w:t>
      </w:r>
      <w:r w:rsidRPr="00871A11">
        <w:rPr>
          <w:rFonts w:ascii="Times New Roman" w:hAnsi="Times New Roman" w:cs="Times New Roman"/>
        </w:rPr>
        <w:t>．</w:t>
      </w:r>
      <w:r w:rsidRPr="00871A11">
        <w:rPr>
          <w:rFonts w:hAnsi="宋体" w:cs="宋体" w:hint="eastAsia"/>
          <w:b/>
          <w:bCs/>
        </w:rPr>
        <w:t>转运蛋白</w:t>
      </w:r>
      <w:r w:rsidRPr="00871A11">
        <w:rPr>
          <w:rFonts w:ascii="Times New Roman" w:hAnsi="Times New Roman" w:cs="Times New Roman"/>
        </w:rPr>
        <w:t>：分为</w:t>
      </w:r>
      <w:r w:rsidRPr="00871A11">
        <w:rPr>
          <w:rFonts w:ascii="Times New Roman" w:hAnsi="Times New Roman" w:cs="Times New Roman"/>
          <w:u w:val="single"/>
        </w:rPr>
        <w:t>载体蛋白</w:t>
      </w:r>
      <w:r w:rsidRPr="00871A11">
        <w:rPr>
          <w:rFonts w:ascii="Times New Roman" w:hAnsi="Times New Roman" w:cs="Times New Roman"/>
        </w:rPr>
        <w:t>和</w:t>
      </w:r>
      <w:r w:rsidRPr="00871A11">
        <w:rPr>
          <w:rFonts w:ascii="Times New Roman" w:hAnsi="Times New Roman" w:cs="Times New Roman"/>
          <w:u w:val="single"/>
        </w:rPr>
        <w:t>通道蛋白</w:t>
      </w:r>
      <w:r w:rsidRPr="00871A11">
        <w:rPr>
          <w:rFonts w:ascii="Times New Roman" w:hAnsi="Times New Roman" w:cs="Times New Roman"/>
        </w:rPr>
        <w:t>两种类型。</w:t>
      </w:r>
    </w:p>
    <w:tbl>
      <w:tblPr>
        <w:tblW w:w="8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3626"/>
        <w:gridCol w:w="3404"/>
      </w:tblGrid>
      <w:tr w:rsidR="007C484B" w:rsidRPr="00871A11" w14:paraId="0EDA4055" w14:textId="77777777">
        <w:trPr>
          <w:jc w:val="center"/>
        </w:trPr>
        <w:tc>
          <w:tcPr>
            <w:tcW w:w="1236" w:type="dxa"/>
            <w:shd w:val="clear" w:color="auto" w:fill="auto"/>
            <w:vAlign w:val="center"/>
          </w:tcPr>
          <w:p w14:paraId="297892B2"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名称</w:t>
            </w:r>
          </w:p>
        </w:tc>
        <w:tc>
          <w:tcPr>
            <w:tcW w:w="3626" w:type="dxa"/>
            <w:shd w:val="clear" w:color="auto" w:fill="auto"/>
            <w:vAlign w:val="center"/>
          </w:tcPr>
          <w:p w14:paraId="11A08E55"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载体蛋白</w:t>
            </w:r>
          </w:p>
        </w:tc>
        <w:tc>
          <w:tcPr>
            <w:tcW w:w="3404" w:type="dxa"/>
            <w:shd w:val="clear" w:color="auto" w:fill="auto"/>
            <w:vAlign w:val="center"/>
          </w:tcPr>
          <w:p w14:paraId="57811A49"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通道蛋白</w:t>
            </w:r>
          </w:p>
        </w:tc>
      </w:tr>
      <w:tr w:rsidR="007C484B" w:rsidRPr="00871A11" w14:paraId="4795305D" w14:textId="77777777">
        <w:trPr>
          <w:jc w:val="center"/>
        </w:trPr>
        <w:tc>
          <w:tcPr>
            <w:tcW w:w="1236" w:type="dxa"/>
            <w:shd w:val="clear" w:color="auto" w:fill="auto"/>
            <w:vAlign w:val="center"/>
          </w:tcPr>
          <w:p w14:paraId="65E2C03D"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图示</w:t>
            </w:r>
          </w:p>
        </w:tc>
        <w:tc>
          <w:tcPr>
            <w:tcW w:w="3626" w:type="dxa"/>
            <w:shd w:val="clear" w:color="auto" w:fill="auto"/>
            <w:vAlign w:val="center"/>
          </w:tcPr>
          <w:p w14:paraId="46F5C950"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1\\word\\312.TIF"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1\\word\\312.TIF"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1\\word\\312.TIF"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6EAAD408" wp14:editId="2A9532D7">
                  <wp:extent cx="1074420" cy="655320"/>
                  <wp:effectExtent l="0" t="0" r="11430" b="1143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46" r:link="rId47"/>
                          <a:stretch>
                            <a:fillRect/>
                          </a:stretch>
                        </pic:blipFill>
                        <pic:spPr>
                          <a:xfrm>
                            <a:off x="0" y="0"/>
                            <a:ext cx="1074420" cy="65532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tc>
        <w:tc>
          <w:tcPr>
            <w:tcW w:w="3404" w:type="dxa"/>
            <w:shd w:val="clear" w:color="auto" w:fill="auto"/>
            <w:vAlign w:val="center"/>
          </w:tcPr>
          <w:p w14:paraId="5E38E424" w14:textId="77777777" w:rsidR="007C484B" w:rsidRPr="00871A11" w:rsidRDefault="00F668E7" w:rsidP="00871A11">
            <w:pPr>
              <w:pStyle w:val="a3"/>
              <w:tabs>
                <w:tab w:val="left" w:pos="3544"/>
              </w:tabs>
              <w:contextualSpacing/>
              <w:jc w:val="center"/>
              <w:rPr>
                <w:rFonts w:hAnsi="宋体" w:cs="宋体"/>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1\\word\\313.TIF"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1\\word\\313.TIF"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1\\word\\313.TIF"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38CC265E" wp14:editId="0AE8A9D6">
                  <wp:extent cx="1059180" cy="655320"/>
                  <wp:effectExtent l="0" t="0" r="7620" b="1143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48" r:link="rId49"/>
                          <a:stretch>
                            <a:fillRect/>
                          </a:stretch>
                        </pic:blipFill>
                        <pic:spPr>
                          <a:xfrm>
                            <a:off x="0" y="0"/>
                            <a:ext cx="1059180" cy="655320"/>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tc>
      </w:tr>
      <w:tr w:rsidR="007C484B" w:rsidRPr="00871A11" w14:paraId="136FED92" w14:textId="77777777">
        <w:trPr>
          <w:jc w:val="center"/>
        </w:trPr>
        <w:tc>
          <w:tcPr>
            <w:tcW w:w="1236" w:type="dxa"/>
            <w:shd w:val="clear" w:color="auto" w:fill="auto"/>
            <w:vAlign w:val="center"/>
          </w:tcPr>
          <w:p w14:paraId="416D4038"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转运对象</w:t>
            </w:r>
          </w:p>
        </w:tc>
        <w:tc>
          <w:tcPr>
            <w:tcW w:w="3626" w:type="dxa"/>
            <w:shd w:val="clear" w:color="auto" w:fill="auto"/>
            <w:vAlign w:val="center"/>
          </w:tcPr>
          <w:p w14:paraId="1745756B"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与自身</w:t>
            </w:r>
            <w:r w:rsidRPr="00871A11">
              <w:rPr>
                <w:rFonts w:ascii="Times New Roman" w:hAnsi="Times New Roman" w:cs="Times New Roman"/>
                <w:u w:val="single"/>
              </w:rPr>
              <w:t>结合</w:t>
            </w:r>
            <w:r w:rsidRPr="00871A11">
              <w:rPr>
                <w:rFonts w:ascii="Times New Roman" w:hAnsi="Times New Roman" w:cs="Times New Roman"/>
              </w:rPr>
              <w:t>部位相适应的分子或离子</w:t>
            </w:r>
          </w:p>
        </w:tc>
        <w:tc>
          <w:tcPr>
            <w:tcW w:w="3404" w:type="dxa"/>
            <w:shd w:val="clear" w:color="auto" w:fill="auto"/>
            <w:vAlign w:val="center"/>
          </w:tcPr>
          <w:p w14:paraId="5EB651E0" w14:textId="77777777" w:rsidR="007C484B" w:rsidRPr="00871A11" w:rsidRDefault="00F668E7" w:rsidP="00871A11">
            <w:pPr>
              <w:pStyle w:val="a3"/>
              <w:tabs>
                <w:tab w:val="left" w:pos="3544"/>
              </w:tabs>
              <w:contextualSpacing/>
              <w:jc w:val="left"/>
              <w:rPr>
                <w:rFonts w:ascii="Times New Roman" w:hAnsi="Times New Roman" w:cs="Times New Roman"/>
              </w:rPr>
            </w:pPr>
            <w:r w:rsidRPr="00871A11">
              <w:rPr>
                <w:rFonts w:ascii="Times New Roman" w:hAnsi="Times New Roman" w:cs="Times New Roman"/>
              </w:rPr>
              <w:t>与自身通道的直径和形状相适配、大小和电荷相适宜的分子或离子</w:t>
            </w:r>
          </w:p>
        </w:tc>
      </w:tr>
      <w:tr w:rsidR="007C484B" w:rsidRPr="00871A11" w14:paraId="2A11B8C4" w14:textId="77777777">
        <w:trPr>
          <w:jc w:val="center"/>
        </w:trPr>
        <w:tc>
          <w:tcPr>
            <w:tcW w:w="1236" w:type="dxa"/>
            <w:shd w:val="clear" w:color="auto" w:fill="auto"/>
            <w:vAlign w:val="center"/>
          </w:tcPr>
          <w:p w14:paraId="47F9C2CB"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特点</w:t>
            </w:r>
          </w:p>
        </w:tc>
        <w:tc>
          <w:tcPr>
            <w:tcW w:w="3626" w:type="dxa"/>
            <w:shd w:val="clear" w:color="auto" w:fill="auto"/>
            <w:vAlign w:val="center"/>
          </w:tcPr>
          <w:p w14:paraId="53B2CDE5"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每次转运时都会发生自身</w:t>
            </w:r>
            <w:r w:rsidRPr="00871A11">
              <w:rPr>
                <w:rFonts w:ascii="Times New Roman" w:hAnsi="Times New Roman" w:cs="Times New Roman"/>
                <w:u w:val="single"/>
              </w:rPr>
              <w:t>构象</w:t>
            </w:r>
            <w:r w:rsidRPr="00871A11">
              <w:rPr>
                <w:rFonts w:ascii="Times New Roman" w:hAnsi="Times New Roman" w:cs="Times New Roman"/>
              </w:rPr>
              <w:t>的改变</w:t>
            </w:r>
          </w:p>
        </w:tc>
        <w:tc>
          <w:tcPr>
            <w:tcW w:w="3404" w:type="dxa"/>
            <w:shd w:val="clear" w:color="auto" w:fill="auto"/>
            <w:vAlign w:val="center"/>
          </w:tcPr>
          <w:p w14:paraId="0D91B677" w14:textId="77777777" w:rsidR="007C484B" w:rsidRPr="00871A11" w:rsidRDefault="00F668E7" w:rsidP="00871A11">
            <w:pPr>
              <w:pStyle w:val="a3"/>
              <w:tabs>
                <w:tab w:val="left" w:pos="3544"/>
              </w:tabs>
              <w:contextualSpacing/>
              <w:jc w:val="center"/>
              <w:rPr>
                <w:rFonts w:ascii="Times New Roman" w:hAnsi="Times New Roman" w:cs="Times New Roman"/>
              </w:rPr>
            </w:pPr>
            <w:r w:rsidRPr="00871A11">
              <w:rPr>
                <w:rFonts w:ascii="Times New Roman" w:hAnsi="Times New Roman" w:cs="Times New Roman"/>
              </w:rPr>
              <w:t>转运分子不需要与通道蛋白</w:t>
            </w:r>
            <w:r w:rsidRPr="00871A11">
              <w:rPr>
                <w:rFonts w:ascii="Times New Roman" w:hAnsi="Times New Roman" w:cs="Times New Roman"/>
                <w:u w:val="single"/>
              </w:rPr>
              <w:t>结合</w:t>
            </w:r>
          </w:p>
        </w:tc>
      </w:tr>
    </w:tbl>
    <w:p w14:paraId="04EA0043" w14:textId="77777777" w:rsidR="007C484B" w:rsidRPr="00871A11" w:rsidRDefault="007C484B" w:rsidP="00871A11">
      <w:pPr>
        <w:pStyle w:val="a3"/>
        <w:tabs>
          <w:tab w:val="left" w:pos="3544"/>
        </w:tabs>
        <w:contextualSpacing/>
        <w:rPr>
          <w:rFonts w:ascii="Times New Roman" w:hAnsi="Times New Roman" w:cs="Times New Roman"/>
        </w:rPr>
      </w:pPr>
    </w:p>
    <w:p w14:paraId="2018C1A4" w14:textId="77777777" w:rsidR="007C484B" w:rsidRPr="00871A11" w:rsidRDefault="00F668E7" w:rsidP="00871A11">
      <w:pPr>
        <w:pStyle w:val="a3"/>
        <w:tabs>
          <w:tab w:val="left" w:pos="3544"/>
        </w:tabs>
        <w:contextualSpacing/>
        <w:rPr>
          <w:rFonts w:hAnsi="宋体" w:cs="宋体"/>
          <w:b/>
          <w:bCs/>
        </w:rPr>
      </w:pPr>
      <w:r w:rsidRPr="00871A11">
        <w:rPr>
          <w:rFonts w:ascii="Times New Roman" w:hAnsi="Times New Roman" w:cs="Times New Roman" w:hint="eastAsia"/>
        </w:rPr>
        <w:t>5</w:t>
      </w:r>
      <w:r w:rsidRPr="00871A11">
        <w:rPr>
          <w:rFonts w:ascii="Times New Roman" w:hAnsi="Times New Roman" w:cs="Times New Roman"/>
        </w:rPr>
        <w:t>.</w:t>
      </w:r>
      <w:r w:rsidRPr="00871A11">
        <w:rPr>
          <w:rFonts w:hAnsi="宋体" w:cs="宋体" w:hint="eastAsia"/>
          <w:b/>
          <w:bCs/>
        </w:rPr>
        <w:t>影响被动运输的因素</w:t>
      </w:r>
    </w:p>
    <w:p w14:paraId="70C96600"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膜内外</w:t>
      </w:r>
      <w:r w:rsidRPr="00871A11">
        <w:rPr>
          <w:rFonts w:ascii="Times New Roman" w:hAnsi="Times New Roman" w:cs="Times New Roman"/>
          <w:u w:val="single"/>
        </w:rPr>
        <w:t>物质浓度</w:t>
      </w:r>
      <w:r w:rsidRPr="00871A11">
        <w:rPr>
          <w:rFonts w:ascii="Times New Roman" w:hAnsi="Times New Roman" w:cs="Times New Roman"/>
        </w:rPr>
        <w:t>梯度的大小。</w:t>
      </w:r>
    </w:p>
    <w:p w14:paraId="795AFB64" w14:textId="77777777" w:rsidR="007C484B" w:rsidRPr="00871A11" w:rsidRDefault="00F668E7" w:rsidP="00871A11">
      <w:pPr>
        <w:pStyle w:val="a3"/>
        <w:tabs>
          <w:tab w:val="left" w:pos="3544"/>
        </w:tabs>
        <w:contextualSpacing/>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某些物质的运输速率还与</w:t>
      </w:r>
      <w:r w:rsidRPr="00871A11">
        <w:rPr>
          <w:rFonts w:ascii="Times New Roman" w:hAnsi="Times New Roman" w:cs="Times New Roman"/>
          <w:u w:val="single"/>
        </w:rPr>
        <w:t>转运蛋白</w:t>
      </w:r>
      <w:r w:rsidRPr="00871A11">
        <w:rPr>
          <w:rFonts w:ascii="Times New Roman" w:hAnsi="Times New Roman" w:cs="Times New Roman"/>
        </w:rPr>
        <w:t>的数量有关。</w:t>
      </w:r>
    </w:p>
    <w:p w14:paraId="326B3306" w14:textId="77777777" w:rsidR="007C484B" w:rsidRPr="00871A11" w:rsidRDefault="00F668E7" w:rsidP="00871A11">
      <w:pPr>
        <w:pStyle w:val="a3"/>
        <w:tabs>
          <w:tab w:val="left" w:pos="3544"/>
        </w:tabs>
        <w:contextualSpacing/>
        <w:rPr>
          <w:rFonts w:asciiTheme="minorEastAsia" w:eastAsiaTheme="minorEastAsia" w:hAnsiTheme="minorEastAsia" w:cs="Times New Roman"/>
          <w:b/>
          <w:bCs/>
        </w:rPr>
      </w:pPr>
      <w:r w:rsidRPr="00871A11">
        <w:rPr>
          <w:rFonts w:ascii="Times New Roman" w:hAnsi="Times New Roman" w:cs="Times New Roman"/>
        </w:rPr>
        <w:t>(3)</w:t>
      </w:r>
      <w:r w:rsidRPr="00871A11">
        <w:rPr>
          <w:rFonts w:ascii="Times New Roman" w:hAnsi="Times New Roman" w:cs="Times New Roman"/>
          <w:u w:val="single"/>
        </w:rPr>
        <w:t>温度</w:t>
      </w:r>
      <w:r w:rsidRPr="00871A11">
        <w:rPr>
          <w:rFonts w:ascii="Times New Roman" w:hAnsi="Times New Roman" w:cs="Times New Roman"/>
        </w:rPr>
        <w:t>变化会影响物质运输速率。</w:t>
      </w:r>
    </w:p>
    <w:p w14:paraId="15052290" w14:textId="77777777" w:rsidR="007016A6" w:rsidRDefault="007016A6">
      <w:pPr>
        <w:pStyle w:val="a3"/>
        <w:tabs>
          <w:tab w:val="left" w:pos="3402"/>
        </w:tabs>
        <w:spacing w:line="300" w:lineRule="auto"/>
        <w:contextualSpacing/>
        <w:jc w:val="left"/>
        <w:rPr>
          <w:rFonts w:ascii="Times New Roman" w:eastAsia="黑体" w:hAnsi="Times New Roman" w:cs="Times New Roman"/>
        </w:rPr>
      </w:pPr>
    </w:p>
    <w:p w14:paraId="55914538" w14:textId="29CC1317" w:rsidR="007C484B" w:rsidRPr="00871A11" w:rsidRDefault="00F668E7">
      <w:pPr>
        <w:pStyle w:val="a3"/>
        <w:tabs>
          <w:tab w:val="left" w:pos="3402"/>
        </w:tabs>
        <w:spacing w:line="300" w:lineRule="auto"/>
        <w:contextualSpacing/>
        <w:jc w:val="left"/>
      </w:pPr>
      <w:r w:rsidRPr="00871A11">
        <w:rPr>
          <w:rFonts w:ascii="Times New Roman" w:eastAsia="黑体" w:hAnsi="Times New Roman" w:cs="Times New Roman" w:hint="eastAsia"/>
        </w:rPr>
        <w:lastRenderedPageBreak/>
        <w:t>【</w:t>
      </w:r>
      <w:r w:rsidRPr="00871A11">
        <w:rPr>
          <w:rFonts w:asciiTheme="minorEastAsia" w:eastAsiaTheme="minorEastAsia" w:hAnsiTheme="minorEastAsia" w:cs="Times New Roman"/>
          <w:b/>
          <w:bCs/>
        </w:rPr>
        <w:t>课后练习</w:t>
      </w:r>
      <w:r w:rsidRPr="00871A11">
        <w:rPr>
          <w:rFonts w:ascii="Times New Roman" w:eastAsia="黑体" w:hAnsi="Times New Roman" w:cs="Times New Roman" w:hint="eastAsia"/>
        </w:rPr>
        <w:t>】</w:t>
      </w:r>
    </w:p>
    <w:p w14:paraId="41195F98"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w:t>
      </w:r>
      <w:r w:rsidRPr="00871A11">
        <w:rPr>
          <w:rFonts w:ascii="Times New Roman" w:hAnsi="Times New Roman" w:cs="Times New Roman"/>
        </w:rPr>
        <w:t>2019</w:t>
      </w:r>
      <w:r w:rsidRPr="00871A11">
        <w:rPr>
          <w:rFonts w:ascii="Times New Roman" w:hAnsi="Times New Roman" w:cs="Times New Roman"/>
        </w:rPr>
        <w:t>年诺贝尔生理学或医学奖授予了发现细胞感知和适应氧气变化机制的科学家。氧气进入细胞的方式是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0575136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．主动运输</w:t>
      </w:r>
      <w:r w:rsidRPr="00871A11">
        <w:rPr>
          <w:rFonts w:ascii="Times New Roman" w:hAnsi="Times New Roman" w:cs="Times New Roman"/>
        </w:rPr>
        <w:t xml:space="preserve">  </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．自由扩散</w:t>
      </w:r>
      <w:r w:rsidRPr="00871A11">
        <w:rPr>
          <w:rFonts w:ascii="Times New Roman" w:hAnsi="Times New Roman" w:cs="Times New Roman" w:hint="eastAsia"/>
        </w:rPr>
        <w:t xml:space="preserve">         </w:t>
      </w:r>
      <w:r w:rsidRPr="00871A11">
        <w:rPr>
          <w:rFonts w:ascii="Times New Roman" w:hAnsi="Times New Roman" w:cs="Times New Roman"/>
        </w:rPr>
        <w:t>C</w:t>
      </w:r>
      <w:r w:rsidRPr="00871A11">
        <w:rPr>
          <w:rFonts w:ascii="Times New Roman" w:hAnsi="Times New Roman" w:cs="Times New Roman"/>
        </w:rPr>
        <w:t>．协助扩散</w:t>
      </w:r>
      <w:r w:rsidRPr="00871A11">
        <w:rPr>
          <w:rFonts w:ascii="Times New Roman" w:hAnsi="Times New Roman" w:cs="Times New Roman"/>
        </w:rPr>
        <w:t xml:space="preserve">  </w:t>
      </w:r>
      <w:r w:rsidRPr="00871A11">
        <w:rPr>
          <w:rFonts w:ascii="Times New Roman" w:hAnsi="Times New Roman" w:cs="Times New Roman" w:hint="eastAsia"/>
        </w:rPr>
        <w:t xml:space="preserve">   </w:t>
      </w:r>
      <w:r w:rsidRPr="00871A11">
        <w:rPr>
          <w:rFonts w:ascii="Times New Roman" w:hAnsi="Times New Roman" w:cs="Times New Roman"/>
        </w:rPr>
        <w:tab/>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．渗透作用</w:t>
      </w:r>
    </w:p>
    <w:p w14:paraId="777701D4"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．下列物质进出细胞的方式中，必须依赖于细胞膜上转运蛋白才能完成的是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2B8E1BE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w:t>
      </w:r>
      <w:r w:rsidRPr="00871A11">
        <w:rPr>
          <w:rFonts w:ascii="Times New Roman" w:hAnsi="Times New Roman" w:cs="Times New Roman"/>
        </w:rPr>
        <w:t>O</w:t>
      </w:r>
      <w:r w:rsidRPr="00871A11">
        <w:rPr>
          <w:rFonts w:ascii="Times New Roman" w:hAnsi="Times New Roman" w:cs="Times New Roman"/>
          <w:vertAlign w:val="subscript"/>
        </w:rPr>
        <w:t xml:space="preserve">2 </w:t>
      </w:r>
      <w:r w:rsidRPr="00871A11">
        <w:rPr>
          <w:rFonts w:ascii="Times New Roman" w:hAnsi="Times New Roman" w:cs="Times New Roman"/>
        </w:rPr>
        <w:t>进入肺泡细胞</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w:t>
      </w:r>
      <w:r w:rsidRPr="00871A11">
        <w:rPr>
          <w:rFonts w:ascii="Times New Roman" w:hAnsi="Times New Roman" w:cs="Times New Roman"/>
        </w:rPr>
        <w:t>H</w:t>
      </w:r>
      <w:r w:rsidRPr="00871A11">
        <w:rPr>
          <w:rFonts w:ascii="Times New Roman" w:hAnsi="Times New Roman" w:cs="Times New Roman"/>
          <w:vertAlign w:val="subscript"/>
        </w:rPr>
        <w:t>2</w:t>
      </w:r>
      <w:r w:rsidRPr="00871A11">
        <w:rPr>
          <w:rFonts w:ascii="Times New Roman" w:hAnsi="Times New Roman" w:cs="Times New Roman"/>
        </w:rPr>
        <w:t>O</w:t>
      </w:r>
      <w:r w:rsidRPr="00871A11">
        <w:rPr>
          <w:rFonts w:ascii="Times New Roman" w:hAnsi="Times New Roman" w:cs="Times New Roman"/>
        </w:rPr>
        <w:t>进入根毛细胞</w:t>
      </w:r>
    </w:p>
    <w:p w14:paraId="05D21AF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．葡萄糖进入红细胞</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．酒精进入胃上皮细胞</w:t>
      </w:r>
    </w:p>
    <w:p w14:paraId="6860E3E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．下列关于被动运输的叙述，错误的是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6813BF8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．包括自由扩散和协助扩散</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．只能顺浓度梯度进行运输</w:t>
      </w:r>
    </w:p>
    <w:p w14:paraId="58A86B9F"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．都不需要转运蛋白</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．都不需要消耗能量</w:t>
      </w:r>
    </w:p>
    <w:p w14:paraId="5035A613"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4</w:t>
      </w:r>
      <w:r w:rsidRPr="00871A11">
        <w:rPr>
          <w:rFonts w:ascii="Times New Roman" w:hAnsi="Times New Roman" w:cs="Times New Roman"/>
        </w:rPr>
        <w:t>．下列与物质跨膜运输有关的叙述，错误的是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353115A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．葡萄糖顺浓度梯度的跨</w:t>
      </w:r>
      <w:r w:rsidRPr="00871A11">
        <w:rPr>
          <w:rFonts w:ascii="Times New Roman" w:hAnsi="Times New Roman" w:cs="Times New Roman"/>
        </w:rPr>
        <w:t>膜运输需转运蛋白的协助</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．乙醇和氧气进出细胞的跨膜运输方式相同</w:t>
      </w:r>
    </w:p>
    <w:p w14:paraId="3718469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．温度对性激素通过生物膜无影响</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．水跨膜运输的方式可以是自由扩散，也可以是协助扩散</w:t>
      </w:r>
    </w:p>
    <w:p w14:paraId="3959CF8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5</w:t>
      </w:r>
      <w:r w:rsidRPr="00871A11">
        <w:rPr>
          <w:rFonts w:ascii="Times New Roman" w:hAnsi="Times New Roman" w:cs="Times New Roman"/>
        </w:rPr>
        <w:t>．如图表示被转运的溶质以协助扩散方式排出细胞的过程。下列有关分析错误的是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457C17E2"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noProof/>
        </w:rPr>
        <w:drawing>
          <wp:anchor distT="0" distB="0" distL="114300" distR="114300" simplePos="0" relativeHeight="251653632" behindDoc="0" locked="0" layoutInCell="1" allowOverlap="1" wp14:anchorId="1AC82760" wp14:editId="0B9B3CEF">
            <wp:simplePos x="0" y="0"/>
            <wp:positionH relativeFrom="column">
              <wp:posOffset>3285490</wp:posOffset>
            </wp:positionH>
            <wp:positionV relativeFrom="paragraph">
              <wp:posOffset>152400</wp:posOffset>
            </wp:positionV>
            <wp:extent cx="3045460" cy="790575"/>
            <wp:effectExtent l="0" t="0" r="2540" b="9525"/>
            <wp:wrapNone/>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50" r:link="rId51"/>
                    <a:stretch>
                      <a:fillRect/>
                    </a:stretch>
                  </pic:blipFill>
                  <pic:spPr>
                    <a:xfrm>
                      <a:off x="0" y="0"/>
                      <a:ext cx="3045460" cy="790575"/>
                    </a:xfrm>
                    <a:prstGeom prst="rect">
                      <a:avLst/>
                    </a:prstGeom>
                    <a:noFill/>
                    <a:ln>
                      <a:noFill/>
                    </a:ln>
                  </pic:spPr>
                </pic:pic>
              </a:graphicData>
            </a:graphic>
          </wp:anchor>
        </w:drawing>
      </w:r>
    </w:p>
    <w:p w14:paraId="44AD13C4" w14:textId="77777777" w:rsidR="007C484B" w:rsidRPr="00871A11" w:rsidRDefault="00F668E7">
      <w:pPr>
        <w:pStyle w:val="a3"/>
        <w:numPr>
          <w:ilvl w:val="0"/>
          <w:numId w:val="4"/>
        </w:numPr>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人体成熟红细胞以该方式吸收葡萄糖</w:t>
      </w:r>
      <w:r w:rsidRPr="00871A11">
        <w:rPr>
          <w:rFonts w:ascii="Times New Roman" w:hAnsi="Times New Roman" w:cs="Times New Roman" w:hint="eastAsia"/>
        </w:rPr>
        <w:t xml:space="preserve">       </w:t>
      </w:r>
    </w:p>
    <w:p w14:paraId="3EDC17CD" w14:textId="77777777" w:rsidR="007C484B" w:rsidRPr="00871A11" w:rsidRDefault="00F668E7">
      <w:pPr>
        <w:pStyle w:val="a3"/>
        <w:numPr>
          <w:ilvl w:val="0"/>
          <w:numId w:val="4"/>
        </w:numPr>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．载体结合位点与被转运的溶质之间具有专一性</w:t>
      </w:r>
    </w:p>
    <w:p w14:paraId="1C89E5E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．载体蛋白构象发生改变的过程中需要消耗能量</w:t>
      </w:r>
    </w:p>
    <w:p w14:paraId="7145548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．被转运的溶质从高浓度到低浓度，且具有载体饱和效应</w:t>
      </w:r>
    </w:p>
    <w:p w14:paraId="0BC8FD84"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6</w:t>
      </w:r>
      <w:r w:rsidRPr="00871A11">
        <w:rPr>
          <w:rFonts w:ascii="Times New Roman" w:hAnsi="Times New Roman" w:cs="Times New Roman"/>
        </w:rPr>
        <w:t>．科学家从蚕豆保卫细胞中检测到</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的通道。</w:t>
      </w:r>
      <w:r w:rsidRPr="00871A11">
        <w:rPr>
          <w:rFonts w:ascii="Times New Roman" w:hAnsi="Times New Roman" w:cs="Times New Roman"/>
        </w:rPr>
        <w:t>1998</w:t>
      </w:r>
      <w:r w:rsidRPr="00871A11">
        <w:rPr>
          <w:rFonts w:ascii="Times New Roman" w:hAnsi="Times New Roman" w:cs="Times New Roman"/>
        </w:rPr>
        <w:t>年，美国科</w:t>
      </w:r>
      <w:r w:rsidRPr="00871A11">
        <w:rPr>
          <w:rFonts w:ascii="Times New Roman" w:hAnsi="Times New Roman" w:cs="Times New Roman"/>
        </w:rPr>
        <w:t>学家麦金农解析了</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通道蛋白的立体结构。下列叙述错误的是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38B25A3D"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"E:\\</w:instrText>
      </w:r>
      <w:r w:rsidRPr="00871A11">
        <w:rPr>
          <w:rFonts w:ascii="Times New Roman" w:hAnsi="Times New Roman" w:cs="Times New Roman" w:hint="eastAsia"/>
        </w:rPr>
        <w:instrText>苏德亭</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生物学</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 (</w:instrText>
      </w:r>
      <w:r w:rsidRPr="00871A11">
        <w:rPr>
          <w:rFonts w:ascii="Times New Roman" w:hAnsi="Times New Roman" w:cs="Times New Roman" w:hint="eastAsia"/>
        </w:rPr>
        <w:instrText>苏冀</w:instrText>
      </w:r>
      <w:r w:rsidRPr="00871A11">
        <w:rPr>
          <w:rFonts w:ascii="Times New Roman" w:hAnsi="Times New Roman" w:cs="Times New Roman" w:hint="eastAsia"/>
        </w:rPr>
        <w:instrText>)\\</w:instrText>
      </w:r>
      <w:r w:rsidRPr="00871A11">
        <w:rPr>
          <w:rFonts w:ascii="Times New Roman" w:hAnsi="Times New Roman" w:cs="Times New Roman" w:hint="eastAsia"/>
        </w:rPr>
        <w:instrText>学生</w:instrText>
      </w:r>
      <w:r w:rsidRPr="00871A11">
        <w:rPr>
          <w:rFonts w:ascii="Times New Roman" w:hAnsi="Times New Roman" w:cs="Times New Roman" w:hint="eastAsia"/>
        </w:rPr>
        <w:instrText>\\</w:instrText>
      </w:r>
      <w:r w:rsidRPr="00871A11">
        <w:rPr>
          <w:rFonts w:ascii="Times New Roman" w:hAnsi="Times New Roman" w:cs="Times New Roman" w:hint="eastAsia"/>
        </w:rPr>
        <w:instrText>练透</w:instrText>
      </w:r>
      <w:r w:rsidRPr="00871A11">
        <w:rPr>
          <w:rFonts w:ascii="Times New Roman" w:hAnsi="Times New Roman" w:cs="Times New Roman" w:hint="eastAsia"/>
        </w:rPr>
        <w:instrText>\\324.TIF"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5D7D52FF" wp14:editId="2BE5E6FE">
            <wp:extent cx="2105025" cy="784860"/>
            <wp:effectExtent l="0" t="0" r="9525" b="1524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52" r:link="rId53"/>
                    <a:stretch>
                      <a:fillRect/>
                    </a:stretch>
                  </pic:blipFill>
                  <pic:spPr>
                    <a:xfrm>
                      <a:off x="0" y="0"/>
                      <a:ext cx="2105025" cy="784860"/>
                    </a:xfrm>
                    <a:prstGeom prst="rect">
                      <a:avLst/>
                    </a:prstGeom>
                    <a:noFill/>
                    <a:ln>
                      <a:noFill/>
                    </a:ln>
                  </pic:spPr>
                </pic:pic>
              </a:graphicData>
            </a:graphic>
          </wp:inline>
        </w:drawing>
      </w:r>
      <w:r w:rsidRPr="00871A11">
        <w:rPr>
          <w:rFonts w:ascii="Times New Roman" w:hAnsi="Times New Roman" w:cs="Times New Roman"/>
        </w:rPr>
        <w:fldChar w:fldCharType="end"/>
      </w:r>
    </w:p>
    <w:p w14:paraId="2D3CB33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通道蛋白的空间构象决定了其功能</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借助通道蛋白可以进行逆浓度梯度运输</w:t>
      </w:r>
    </w:p>
    <w:p w14:paraId="0CB45C1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通道开启或关闭过程会发生自身构象可逆性的改变</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w:t>
      </w:r>
      <w:r w:rsidRPr="00871A11">
        <w:rPr>
          <w:rFonts w:ascii="Times New Roman" w:hAnsi="Times New Roman" w:cs="Times New Roman"/>
        </w:rPr>
        <w:t>K</w:t>
      </w:r>
      <w:r w:rsidRPr="00871A11">
        <w:rPr>
          <w:rFonts w:ascii="Times New Roman" w:hAnsi="Times New Roman" w:cs="Times New Roman"/>
          <w:vertAlign w:val="superscript"/>
        </w:rPr>
        <w:t>＋</w:t>
      </w:r>
      <w:r w:rsidRPr="00871A11">
        <w:rPr>
          <w:rFonts w:ascii="Times New Roman" w:hAnsi="Times New Roman" w:cs="Times New Roman"/>
        </w:rPr>
        <w:t>通道蛋白具有专一性，只运输</w:t>
      </w:r>
      <w:r w:rsidRPr="00871A11">
        <w:rPr>
          <w:rFonts w:ascii="Times New Roman" w:hAnsi="Times New Roman" w:cs="Times New Roman"/>
        </w:rPr>
        <w:t>K</w:t>
      </w:r>
      <w:r w:rsidRPr="00871A11">
        <w:rPr>
          <w:rFonts w:ascii="Times New Roman" w:hAnsi="Times New Roman" w:cs="Times New Roman"/>
          <w:vertAlign w:val="superscript"/>
        </w:rPr>
        <w:t>＋</w:t>
      </w:r>
    </w:p>
    <w:p w14:paraId="7E3E862B"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noProof/>
        </w:rPr>
        <w:drawing>
          <wp:anchor distT="0" distB="0" distL="114300" distR="114300" simplePos="0" relativeHeight="251652608" behindDoc="0" locked="0" layoutInCell="1" allowOverlap="1" wp14:anchorId="2DDB5665" wp14:editId="528E3C67">
            <wp:simplePos x="0" y="0"/>
            <wp:positionH relativeFrom="column">
              <wp:posOffset>4102735</wp:posOffset>
            </wp:positionH>
            <wp:positionV relativeFrom="paragraph">
              <wp:posOffset>135255</wp:posOffset>
            </wp:positionV>
            <wp:extent cx="2162175" cy="1190625"/>
            <wp:effectExtent l="0" t="0" r="9525" b="9525"/>
            <wp:wrapNone/>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54" r:link="rId55"/>
                    <a:stretch>
                      <a:fillRect/>
                    </a:stretch>
                  </pic:blipFill>
                  <pic:spPr>
                    <a:xfrm>
                      <a:off x="0" y="0"/>
                      <a:ext cx="2162175" cy="1190625"/>
                    </a:xfrm>
                    <a:prstGeom prst="rect">
                      <a:avLst/>
                    </a:prstGeom>
                    <a:noFill/>
                    <a:ln>
                      <a:noFill/>
                    </a:ln>
                  </pic:spPr>
                </pic:pic>
              </a:graphicData>
            </a:graphic>
          </wp:anchor>
        </w:drawing>
      </w:r>
      <w:r w:rsidRPr="00871A11">
        <w:rPr>
          <w:rFonts w:ascii="Times New Roman" w:hAnsi="Times New Roman" w:cs="Times New Roman"/>
        </w:rPr>
        <w:t>7</w:t>
      </w:r>
      <w:r w:rsidRPr="00871A11">
        <w:rPr>
          <w:rFonts w:ascii="Times New Roman" w:hAnsi="Times New Roman" w:cs="Times New Roman"/>
        </w:rPr>
        <w:t>．据图判断下列说法错误的是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3FAE2452"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．由图甲可以判断物质的跨膜运输方式是自由扩散</w:t>
      </w:r>
    </w:p>
    <w:p w14:paraId="16B42BA4"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．图甲中随着细胞外物质浓度的降低，运输速率会变慢</w:t>
      </w:r>
    </w:p>
    <w:p w14:paraId="18FB01DB"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．图甲中表示自由扩散不需要转运蛋白的协助</w:t>
      </w:r>
    </w:p>
    <w:p w14:paraId="7082E8C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．图乙说明协助扩散过程只受物质浓度差的影响</w:t>
      </w:r>
    </w:p>
    <w:p w14:paraId="6928F94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8</w:t>
      </w:r>
      <w:r w:rsidRPr="00871A11">
        <w:rPr>
          <w:rFonts w:ascii="Times New Roman" w:hAnsi="Times New Roman" w:cs="Times New Roman"/>
        </w:rPr>
        <w:t>．维生素</w:t>
      </w:r>
      <w:r w:rsidRPr="00871A11">
        <w:rPr>
          <w:rFonts w:ascii="Times New Roman" w:hAnsi="Times New Roman" w:cs="Times New Roman"/>
        </w:rPr>
        <w:t>D</w:t>
      </w:r>
      <w:r w:rsidRPr="00871A11">
        <w:rPr>
          <w:rFonts w:ascii="Times New Roman" w:hAnsi="Times New Roman" w:cs="Times New Roman"/>
        </w:rPr>
        <w:t>属于脂质的一种，人体组织细胞吸收维生素</w:t>
      </w:r>
      <w:r w:rsidRPr="00871A11">
        <w:rPr>
          <w:rFonts w:ascii="Times New Roman" w:hAnsi="Times New Roman" w:cs="Times New Roman"/>
        </w:rPr>
        <w:t>D</w:t>
      </w:r>
      <w:r w:rsidRPr="00871A11">
        <w:rPr>
          <w:rFonts w:ascii="Times New Roman" w:hAnsi="Times New Roman" w:cs="Times New Roman"/>
        </w:rPr>
        <w:t>的量主要取决于</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63F0E51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．环境温度和氧气的含量</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．细胞膜上维生素</w:t>
      </w:r>
      <w:r w:rsidRPr="00871A11">
        <w:rPr>
          <w:rFonts w:ascii="Times New Roman" w:hAnsi="Times New Roman" w:cs="Times New Roman"/>
        </w:rPr>
        <w:t>D</w:t>
      </w:r>
      <w:r w:rsidRPr="00871A11">
        <w:rPr>
          <w:rFonts w:ascii="Times New Roman" w:hAnsi="Times New Roman" w:cs="Times New Roman"/>
        </w:rPr>
        <w:t>含量及其转运蛋白数量</w:t>
      </w:r>
    </w:p>
    <w:p w14:paraId="2B91E007"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．细胞膜上维生素</w:t>
      </w:r>
      <w:r w:rsidRPr="00871A11">
        <w:rPr>
          <w:rFonts w:ascii="Times New Roman" w:hAnsi="Times New Roman" w:cs="Times New Roman"/>
        </w:rPr>
        <w:t>D</w:t>
      </w:r>
      <w:r w:rsidRPr="00871A11">
        <w:rPr>
          <w:rFonts w:ascii="Times New Roman" w:hAnsi="Times New Roman" w:cs="Times New Roman"/>
        </w:rPr>
        <w:t>转运蛋白的数量</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．细胞外溶液与细胞质中维生素</w:t>
      </w:r>
      <w:r w:rsidRPr="00871A11">
        <w:rPr>
          <w:rFonts w:ascii="Times New Roman" w:hAnsi="Times New Roman" w:cs="Times New Roman"/>
        </w:rPr>
        <w:t>D</w:t>
      </w:r>
      <w:r w:rsidRPr="00871A11">
        <w:rPr>
          <w:rFonts w:ascii="Times New Roman" w:hAnsi="Times New Roman" w:cs="Times New Roman"/>
        </w:rPr>
        <w:t>的浓度差</w:t>
      </w:r>
    </w:p>
    <w:p w14:paraId="164C2E42"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9</w:t>
      </w:r>
      <w:r w:rsidRPr="00871A11">
        <w:rPr>
          <w:rFonts w:ascii="Times New Roman" w:hAnsi="Times New Roman" w:cs="Times New Roman"/>
        </w:rPr>
        <w:t>．哺乳动物成熟红细胞的细胞膜含有丰富的水通道蛋白，硝酸银</w:t>
      </w:r>
      <w:r w:rsidRPr="00871A11">
        <w:rPr>
          <w:rFonts w:ascii="Times New Roman" w:hAnsi="Times New Roman" w:cs="Times New Roman"/>
        </w:rPr>
        <w:t>(AgNO</w:t>
      </w:r>
      <w:r w:rsidRPr="00871A11">
        <w:rPr>
          <w:rFonts w:ascii="Times New Roman" w:hAnsi="Times New Roman" w:cs="Times New Roman"/>
          <w:vertAlign w:val="subscript"/>
        </w:rPr>
        <w:t>3</w:t>
      </w:r>
      <w:r w:rsidRPr="00871A11">
        <w:rPr>
          <w:rFonts w:ascii="Times New Roman" w:hAnsi="Times New Roman" w:cs="Times New Roman"/>
        </w:rPr>
        <w:t>)</w:t>
      </w:r>
      <w:r w:rsidRPr="00871A11">
        <w:rPr>
          <w:rFonts w:ascii="Times New Roman" w:hAnsi="Times New Roman" w:cs="Times New Roman"/>
        </w:rPr>
        <w:t>可使水通道蛋白失去活性。</w:t>
      </w:r>
      <w:r w:rsidRPr="00871A11">
        <w:rPr>
          <w:rFonts w:ascii="Times New Roman" w:hAnsi="Times New Roman" w:cs="Times New Roman"/>
        </w:rPr>
        <w:lastRenderedPageBreak/>
        <w:t>下列叙述错误的是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039758EC"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．经</w:t>
      </w:r>
      <w:r w:rsidRPr="00871A11">
        <w:rPr>
          <w:rFonts w:ascii="Times New Roman" w:hAnsi="Times New Roman" w:cs="Times New Roman"/>
        </w:rPr>
        <w:t>AgNO</w:t>
      </w:r>
      <w:r w:rsidRPr="00871A11">
        <w:rPr>
          <w:rFonts w:ascii="Times New Roman" w:hAnsi="Times New Roman" w:cs="Times New Roman"/>
          <w:vertAlign w:val="subscript"/>
        </w:rPr>
        <w:t>3</w:t>
      </w:r>
      <w:r w:rsidRPr="00871A11">
        <w:rPr>
          <w:rFonts w:ascii="Times New Roman" w:hAnsi="Times New Roman" w:cs="Times New Roman"/>
        </w:rPr>
        <w:t>处理的红细胞在低渗蔗糖溶液中会膨胀</w:t>
      </w:r>
    </w:p>
    <w:p w14:paraId="603AF90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．经</w:t>
      </w:r>
      <w:r w:rsidRPr="00871A11">
        <w:rPr>
          <w:rFonts w:ascii="Times New Roman" w:hAnsi="Times New Roman" w:cs="Times New Roman"/>
        </w:rPr>
        <w:t>AgNO</w:t>
      </w:r>
      <w:r w:rsidRPr="00871A11">
        <w:rPr>
          <w:rFonts w:ascii="Times New Roman" w:hAnsi="Times New Roman" w:cs="Times New Roman"/>
          <w:vertAlign w:val="subscript"/>
        </w:rPr>
        <w:t>3</w:t>
      </w:r>
      <w:r w:rsidRPr="00871A11">
        <w:rPr>
          <w:rFonts w:ascii="Times New Roman" w:hAnsi="Times New Roman" w:cs="Times New Roman"/>
        </w:rPr>
        <w:t>处理的红细胞在高渗蔗糖溶液中不会变小</w:t>
      </w:r>
    </w:p>
    <w:p w14:paraId="51704A3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．未经</w:t>
      </w:r>
      <w:r w:rsidRPr="00871A11">
        <w:rPr>
          <w:rFonts w:ascii="Times New Roman" w:hAnsi="Times New Roman" w:cs="Times New Roman"/>
        </w:rPr>
        <w:t>AgNO</w:t>
      </w:r>
      <w:r w:rsidRPr="00871A11">
        <w:rPr>
          <w:rFonts w:ascii="Times New Roman" w:hAnsi="Times New Roman" w:cs="Times New Roman"/>
          <w:vertAlign w:val="subscript"/>
        </w:rPr>
        <w:t>3</w:t>
      </w:r>
      <w:r w:rsidRPr="00871A11">
        <w:rPr>
          <w:rFonts w:ascii="Times New Roman" w:hAnsi="Times New Roman" w:cs="Times New Roman"/>
        </w:rPr>
        <w:t>处理的红细胞在低渗蔗糖溶液中会迅速膨胀</w:t>
      </w:r>
    </w:p>
    <w:p w14:paraId="5BDC4DE3"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．未经</w:t>
      </w:r>
      <w:r w:rsidRPr="00871A11">
        <w:rPr>
          <w:rFonts w:ascii="Times New Roman" w:hAnsi="Times New Roman" w:cs="Times New Roman"/>
        </w:rPr>
        <w:t>AgNO</w:t>
      </w:r>
      <w:r w:rsidRPr="00871A11">
        <w:rPr>
          <w:rFonts w:ascii="Times New Roman" w:hAnsi="Times New Roman" w:cs="Times New Roman"/>
          <w:vertAlign w:val="subscript"/>
        </w:rPr>
        <w:t>3</w:t>
      </w:r>
      <w:r w:rsidRPr="00871A11">
        <w:rPr>
          <w:rFonts w:ascii="Times New Roman" w:hAnsi="Times New Roman" w:cs="Times New Roman"/>
        </w:rPr>
        <w:t>处理的红细胞在高渗蔗糖溶液中会迅速变小</w:t>
      </w:r>
    </w:p>
    <w:p w14:paraId="2DA4EDDC"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10</w:t>
      </w:r>
      <w:r w:rsidRPr="00871A11">
        <w:rPr>
          <w:rFonts w:ascii="Times New Roman" w:hAnsi="Times New Roman" w:cs="Times New Roman"/>
        </w:rPr>
        <w:t>．肝糖原的分解和合成对人体血糖的稳定具有重要意义。葡萄糖通过载体蛋白</w:t>
      </w:r>
      <w:r w:rsidRPr="00871A11">
        <w:rPr>
          <w:rFonts w:ascii="Times New Roman" w:hAnsi="Times New Roman" w:cs="Times New Roman"/>
        </w:rPr>
        <w:t>GLUT2</w:t>
      </w:r>
      <w:r w:rsidRPr="00871A11">
        <w:rPr>
          <w:rFonts w:ascii="Times New Roman" w:hAnsi="Times New Roman" w:cs="Times New Roman"/>
        </w:rPr>
        <w:t>以被动运输的方式进出肝细胞。下列说法错误的是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2B45D61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w:t>
      </w:r>
      <w:r w:rsidRPr="00871A11">
        <w:rPr>
          <w:rFonts w:ascii="Times New Roman" w:hAnsi="Times New Roman" w:cs="Times New Roman"/>
        </w:rPr>
        <w:t>GLUT2</w:t>
      </w:r>
      <w:r w:rsidRPr="00871A11">
        <w:rPr>
          <w:rFonts w:ascii="Times New Roman" w:hAnsi="Times New Roman" w:cs="Times New Roman"/>
        </w:rPr>
        <w:t>对运输的物质具有高度选择性</w:t>
      </w:r>
      <w:r w:rsidRPr="00871A11">
        <w:rPr>
          <w:rFonts w:ascii="Times New Roman" w:hAnsi="Times New Roman" w:cs="Times New Roman" w:hint="eastAsia"/>
        </w:rPr>
        <w:t xml:space="preserve">    </w:t>
      </w:r>
    </w:p>
    <w:p w14:paraId="3132B03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．饥饿时，通过</w:t>
      </w:r>
      <w:r w:rsidRPr="00871A11">
        <w:rPr>
          <w:rFonts w:ascii="Times New Roman" w:hAnsi="Times New Roman" w:cs="Times New Roman"/>
        </w:rPr>
        <w:t>GLUT2</w:t>
      </w:r>
      <w:r w:rsidRPr="00871A11">
        <w:rPr>
          <w:rFonts w:ascii="Times New Roman" w:hAnsi="Times New Roman" w:cs="Times New Roman"/>
        </w:rPr>
        <w:t>将葡萄糖运出肝细胞消耗能量</w:t>
      </w:r>
    </w:p>
    <w:p w14:paraId="009EAD2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．葡萄糖需与</w:t>
      </w:r>
      <w:r w:rsidRPr="00871A11">
        <w:rPr>
          <w:rFonts w:ascii="Times New Roman" w:hAnsi="Times New Roman" w:cs="Times New Roman"/>
        </w:rPr>
        <w:t>GLUT2</w:t>
      </w:r>
      <w:r w:rsidRPr="00871A11">
        <w:rPr>
          <w:rFonts w:ascii="Times New Roman" w:hAnsi="Times New Roman" w:cs="Times New Roman"/>
        </w:rPr>
        <w:t>结合才能被运进或者运出肝细胞</w:t>
      </w:r>
      <w:r w:rsidRPr="00871A11">
        <w:rPr>
          <w:rFonts w:ascii="Times New Roman" w:hAnsi="Times New Roman" w:cs="Times New Roman" w:hint="eastAsia"/>
        </w:rPr>
        <w:t xml:space="preserve"> </w:t>
      </w:r>
    </w:p>
    <w:p w14:paraId="6265B172"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．葡萄糖的运输方向取决于浓度梯度而与</w:t>
      </w:r>
      <w:r w:rsidRPr="00871A11">
        <w:rPr>
          <w:rFonts w:ascii="Times New Roman" w:hAnsi="Times New Roman" w:cs="Times New Roman"/>
        </w:rPr>
        <w:t>GLUT2</w:t>
      </w:r>
      <w:r w:rsidRPr="00871A11">
        <w:rPr>
          <w:rFonts w:ascii="Times New Roman" w:hAnsi="Times New Roman" w:cs="Times New Roman"/>
        </w:rPr>
        <w:t>无关</w:t>
      </w:r>
    </w:p>
    <w:p w14:paraId="72553B0D"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11</w:t>
      </w:r>
      <w:r w:rsidRPr="00871A11">
        <w:rPr>
          <w:rFonts w:ascii="Times New Roman" w:hAnsi="Times New Roman" w:cs="Times New Roman"/>
        </w:rPr>
        <w:t>．</w:t>
      </w:r>
      <w:r w:rsidRPr="00871A11">
        <w:rPr>
          <w:rFonts w:ascii="Times New Roman" w:eastAsia="楷体_GB2312" w:hAnsi="Times New Roman" w:cs="Times New Roman"/>
        </w:rPr>
        <w:t>(</w:t>
      </w:r>
      <w:r w:rsidRPr="00871A11">
        <w:rPr>
          <w:rFonts w:ascii="Times New Roman" w:eastAsia="楷体_GB2312" w:hAnsi="Times New Roman" w:cs="Times New Roman"/>
        </w:rPr>
        <w:t>多选</w:t>
      </w:r>
      <w:r w:rsidRPr="00871A11">
        <w:rPr>
          <w:rFonts w:ascii="Times New Roman" w:eastAsia="楷体_GB2312" w:hAnsi="Times New Roman" w:cs="Times New Roman"/>
        </w:rPr>
        <w:t>)</w:t>
      </w:r>
      <w:r w:rsidRPr="00871A11">
        <w:rPr>
          <w:rFonts w:ascii="Times New Roman" w:hAnsi="Times New Roman" w:cs="Times New Roman"/>
        </w:rPr>
        <w:t>科学家阿格雷和麦金农分别研究发现了水通道蛋白和钾离子通道蛋白，因此共同荣获</w:t>
      </w:r>
      <w:r w:rsidRPr="00871A11">
        <w:rPr>
          <w:rFonts w:ascii="Times New Roman" w:hAnsi="Times New Roman" w:cs="Times New Roman"/>
        </w:rPr>
        <w:t>2003</w:t>
      </w:r>
      <w:r w:rsidRPr="00871A11">
        <w:rPr>
          <w:rFonts w:ascii="Times New Roman" w:hAnsi="Times New Roman" w:cs="Times New Roman"/>
        </w:rPr>
        <w:t>年诺贝尔化学奖。下列说法错误的是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4AC768D1"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．磷脂双分子层内部是疏水的，故水分子都要通过水通道蛋白进出细胞</w:t>
      </w:r>
    </w:p>
    <w:p w14:paraId="5F0D06F2"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．甘油和酒精的运输与依靠通道蛋白的运输方式不同，需要消耗能量</w:t>
      </w:r>
    </w:p>
    <w:p w14:paraId="11D056C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．通道蛋白贯穿于细胞膜，分子或离子通过通道蛋白时需要与其结合</w:t>
      </w:r>
    </w:p>
    <w:p w14:paraId="009D89C7"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．人的肾脏中肾小管细胞水通道蛋白发达，与水分的重吸收直接相关</w:t>
      </w:r>
    </w:p>
    <w:p w14:paraId="36BB525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12</w:t>
      </w:r>
      <w:r w:rsidRPr="00871A11">
        <w:rPr>
          <w:rFonts w:ascii="Times New Roman" w:hAnsi="Times New Roman" w:cs="Times New Roman"/>
        </w:rPr>
        <w:t>．</w:t>
      </w:r>
      <w:r w:rsidRPr="00871A11">
        <w:rPr>
          <w:rFonts w:ascii="Times New Roman" w:eastAsia="楷体_GB2312" w:hAnsi="Times New Roman" w:cs="Times New Roman"/>
        </w:rPr>
        <w:t>(</w:t>
      </w:r>
      <w:r w:rsidRPr="00871A11">
        <w:rPr>
          <w:rFonts w:ascii="Times New Roman" w:eastAsia="楷体_GB2312" w:hAnsi="Times New Roman" w:cs="Times New Roman"/>
        </w:rPr>
        <w:t>多选</w:t>
      </w:r>
      <w:r w:rsidRPr="00871A11">
        <w:rPr>
          <w:rFonts w:ascii="Times New Roman" w:eastAsia="楷体_GB2312" w:hAnsi="Times New Roman" w:cs="Times New Roman"/>
        </w:rPr>
        <w:t>)</w:t>
      </w:r>
      <w:r w:rsidRPr="00871A11">
        <w:rPr>
          <w:rFonts w:ascii="Times New Roman" w:hAnsi="Times New Roman" w:cs="Times New Roman"/>
        </w:rPr>
        <w:t>如图为植物光合作用同化物蔗糖在不同细胞间运输、转化过程的示意图。下列相关叙述错误的是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4B528C2D"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1\\word\\326.TIF"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1\\word\\326.TIF"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1\\word\\326.TIF"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"E:\\</w:instrText>
      </w:r>
      <w:r w:rsidRPr="00871A11">
        <w:rPr>
          <w:rFonts w:ascii="Times New Roman" w:hAnsi="Times New Roman" w:cs="Times New Roman" w:hint="eastAsia"/>
        </w:rPr>
        <w:instrText>苏德亭</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生物学</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 (</w:instrText>
      </w:r>
      <w:r w:rsidRPr="00871A11">
        <w:rPr>
          <w:rFonts w:ascii="Times New Roman" w:hAnsi="Times New Roman" w:cs="Times New Roman" w:hint="eastAsia"/>
        </w:rPr>
        <w:instrText>苏冀</w:instrText>
      </w:r>
      <w:r w:rsidRPr="00871A11">
        <w:rPr>
          <w:rFonts w:ascii="Times New Roman" w:hAnsi="Times New Roman" w:cs="Times New Roman" w:hint="eastAsia"/>
        </w:rPr>
        <w:instrText>)\\</w:instrText>
      </w:r>
      <w:r w:rsidRPr="00871A11">
        <w:rPr>
          <w:rFonts w:ascii="Times New Roman" w:hAnsi="Times New Roman" w:cs="Times New Roman" w:hint="eastAsia"/>
        </w:rPr>
        <w:instrText>学生</w:instrText>
      </w:r>
      <w:r w:rsidRPr="00871A11">
        <w:rPr>
          <w:rFonts w:ascii="Times New Roman" w:hAnsi="Times New Roman" w:cs="Times New Roman" w:hint="eastAsia"/>
        </w:rPr>
        <w:instrText>\\</w:instrText>
      </w:r>
      <w:r w:rsidRPr="00871A11">
        <w:rPr>
          <w:rFonts w:ascii="Times New Roman" w:hAnsi="Times New Roman" w:cs="Times New Roman" w:hint="eastAsia"/>
        </w:rPr>
        <w:instrText>练透</w:instrText>
      </w:r>
      <w:r w:rsidRPr="00871A11">
        <w:rPr>
          <w:rFonts w:ascii="Times New Roman" w:hAnsi="Times New Roman" w:cs="Times New Roman" w:hint="eastAsia"/>
        </w:rPr>
        <w:instrText>\\326.TIF"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"E:\\</w:instrText>
      </w:r>
      <w:r w:rsidRPr="00871A11">
        <w:rPr>
          <w:rFonts w:ascii="Times New Roman" w:hAnsi="Times New Roman" w:cs="Times New Roman" w:hint="eastAsia"/>
        </w:rPr>
        <w:instrText>苏德亭</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w:instrText>
      </w:r>
      <w:r w:rsidRPr="00871A11">
        <w:rPr>
          <w:rFonts w:ascii="Times New Roman" w:hAnsi="Times New Roman" w:cs="Times New Roman" w:hint="eastAsia"/>
        </w:rPr>
        <w:instrText>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生物学</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 (</w:instrText>
      </w:r>
      <w:r w:rsidRPr="00871A11">
        <w:rPr>
          <w:rFonts w:ascii="Times New Roman" w:hAnsi="Times New Roman" w:cs="Times New Roman" w:hint="eastAsia"/>
        </w:rPr>
        <w:instrText>苏冀</w:instrText>
      </w:r>
      <w:r w:rsidRPr="00871A11">
        <w:rPr>
          <w:rFonts w:ascii="Times New Roman" w:hAnsi="Times New Roman" w:cs="Times New Roman" w:hint="eastAsia"/>
        </w:rPr>
        <w:instrText>)\\</w:instrText>
      </w:r>
      <w:r w:rsidRPr="00871A11">
        <w:rPr>
          <w:rFonts w:ascii="Times New Roman" w:hAnsi="Times New Roman" w:cs="Times New Roman" w:hint="eastAsia"/>
        </w:rPr>
        <w:instrText>学生</w:instrText>
      </w:r>
      <w:r w:rsidRPr="00871A11">
        <w:rPr>
          <w:rFonts w:ascii="Times New Roman" w:hAnsi="Times New Roman" w:cs="Times New Roman" w:hint="eastAsia"/>
        </w:rPr>
        <w:instrText>\\</w:instrText>
      </w:r>
      <w:r w:rsidRPr="00871A11">
        <w:rPr>
          <w:rFonts w:ascii="Times New Roman" w:hAnsi="Times New Roman" w:cs="Times New Roman" w:hint="eastAsia"/>
        </w:rPr>
        <w:instrText>练透</w:instrText>
      </w:r>
      <w:r w:rsidRPr="00871A11">
        <w:rPr>
          <w:rFonts w:ascii="Times New Roman" w:hAnsi="Times New Roman" w:cs="Times New Roman" w:hint="eastAsia"/>
        </w:rPr>
        <w:instrText>\\326.TIF"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35B021D9" wp14:editId="410F40EC">
            <wp:extent cx="2686050" cy="1228725"/>
            <wp:effectExtent l="0" t="0" r="0" b="9525"/>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56" r:link="rId57"/>
                    <a:stretch>
                      <a:fillRect/>
                    </a:stretch>
                  </pic:blipFill>
                  <pic:spPr>
                    <a:xfrm>
                      <a:off x="0" y="0"/>
                      <a:ext cx="2686050" cy="1228725"/>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38D884F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．蔗糖的水解有利于蔗糖顺浓度梯度运输</w:t>
      </w:r>
      <w:r w:rsidRPr="00871A11">
        <w:rPr>
          <w:rFonts w:ascii="Times New Roman" w:hAnsi="Times New Roman" w:cs="Times New Roman" w:hint="eastAsia"/>
        </w:rPr>
        <w:t xml:space="preserve">         </w:t>
      </w:r>
      <w:r w:rsidRPr="00871A11">
        <w:rPr>
          <w:rFonts w:ascii="Times New Roman" w:hAnsi="Times New Roman" w:cs="Times New Roman"/>
        </w:rPr>
        <w:t>B</w:t>
      </w:r>
      <w:r w:rsidRPr="00871A11">
        <w:rPr>
          <w:rFonts w:ascii="Times New Roman" w:hAnsi="Times New Roman" w:cs="Times New Roman"/>
        </w:rPr>
        <w:t>．单糖逆浓度梯度转运至薄壁细胞</w:t>
      </w:r>
    </w:p>
    <w:p w14:paraId="65720A23"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．能量生成抑制剂会直接抑制图中蔗糖的运输</w:t>
      </w:r>
      <w:r w:rsidRPr="00871A11">
        <w:rPr>
          <w:rFonts w:ascii="Times New Roman" w:hAnsi="Times New Roman" w:cs="Times New Roman" w:hint="eastAsia"/>
        </w:rPr>
        <w:t xml:space="preserve">     </w:t>
      </w:r>
      <w:r w:rsidRPr="00871A11">
        <w:rPr>
          <w:rFonts w:ascii="Times New Roman" w:hAnsi="Times New Roman" w:cs="Times New Roman"/>
        </w:rPr>
        <w:t>D</w:t>
      </w:r>
      <w:r w:rsidRPr="00871A11">
        <w:rPr>
          <w:rFonts w:ascii="Times New Roman" w:hAnsi="Times New Roman" w:cs="Times New Roman"/>
        </w:rPr>
        <w:t>．蔗糖可通过单糖转运载体转运至薄壁细胞</w:t>
      </w:r>
    </w:p>
    <w:p w14:paraId="62FBDE11"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noProof/>
        </w:rPr>
        <w:drawing>
          <wp:anchor distT="0" distB="0" distL="114300" distR="114300" simplePos="0" relativeHeight="251651584" behindDoc="0" locked="0" layoutInCell="1" allowOverlap="1" wp14:anchorId="013A7554" wp14:editId="3AB3D7F4">
            <wp:simplePos x="0" y="0"/>
            <wp:positionH relativeFrom="column">
              <wp:posOffset>4465320</wp:posOffset>
            </wp:positionH>
            <wp:positionV relativeFrom="paragraph">
              <wp:posOffset>226695</wp:posOffset>
            </wp:positionV>
            <wp:extent cx="1417955" cy="1173480"/>
            <wp:effectExtent l="0" t="0" r="10795" b="7620"/>
            <wp:wrapNone/>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58" r:link="rId59"/>
                    <a:stretch>
                      <a:fillRect/>
                    </a:stretch>
                  </pic:blipFill>
                  <pic:spPr>
                    <a:xfrm>
                      <a:off x="0" y="0"/>
                      <a:ext cx="1417955" cy="1173480"/>
                    </a:xfrm>
                    <a:prstGeom prst="rect">
                      <a:avLst/>
                    </a:prstGeom>
                    <a:noFill/>
                    <a:ln>
                      <a:noFill/>
                    </a:ln>
                  </pic:spPr>
                </pic:pic>
              </a:graphicData>
            </a:graphic>
          </wp:anchor>
        </w:drawing>
      </w:r>
      <w:r w:rsidRPr="00871A11">
        <w:rPr>
          <w:rFonts w:ascii="Times New Roman" w:hAnsi="Times New Roman" w:cs="Times New Roman"/>
        </w:rPr>
        <w:t>13</w:t>
      </w:r>
      <w:r w:rsidRPr="00871A11">
        <w:rPr>
          <w:rFonts w:ascii="Times New Roman" w:hAnsi="Times New Roman" w:cs="Times New Roman"/>
        </w:rPr>
        <w:t>．</w:t>
      </w:r>
      <w:r w:rsidRPr="00871A11">
        <w:rPr>
          <w:rFonts w:ascii="Times New Roman" w:eastAsia="楷体_GB2312" w:hAnsi="Times New Roman" w:cs="Times New Roman"/>
        </w:rPr>
        <w:t>(</w:t>
      </w:r>
      <w:r w:rsidRPr="00871A11">
        <w:rPr>
          <w:rFonts w:ascii="Times New Roman" w:eastAsia="楷体_GB2312" w:hAnsi="Times New Roman" w:cs="Times New Roman"/>
        </w:rPr>
        <w:t>多选</w:t>
      </w:r>
      <w:r w:rsidRPr="00871A11">
        <w:rPr>
          <w:rFonts w:ascii="Times New Roman" w:eastAsia="楷体_GB2312" w:hAnsi="Times New Roman" w:cs="Times New Roman"/>
        </w:rPr>
        <w:t>)</w:t>
      </w:r>
      <w:r w:rsidRPr="00871A11">
        <w:rPr>
          <w:rFonts w:ascii="Times New Roman" w:hAnsi="Times New Roman" w:cs="Times New Roman"/>
        </w:rPr>
        <w:t>如图为两种不同扩散方式对应的速率与物质浓度的关系，下列相关叙述正确的是</w:t>
      </w:r>
      <w:r w:rsidRPr="00871A11">
        <w:rPr>
          <w:rFonts w:ascii="Times New Roman" w:hAnsi="Times New Roman" w:cs="Times New Roman"/>
        </w:rPr>
        <w:t>(</w:t>
      </w:r>
      <w:r w:rsidRPr="00871A11">
        <w:rPr>
          <w:rFonts w:ascii="Times New Roman" w:hAnsi="Times New Roman" w:cs="Times New Roman"/>
        </w:rPr>
        <w:t xml:space="preserve">　　</w:t>
      </w:r>
      <w:r w:rsidRPr="00871A11">
        <w:rPr>
          <w:rFonts w:ascii="Times New Roman" w:hAnsi="Times New Roman" w:cs="Times New Roman"/>
        </w:rPr>
        <w:t>)</w:t>
      </w:r>
    </w:p>
    <w:p w14:paraId="73832DF4"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A</w:t>
      </w:r>
      <w:r w:rsidRPr="00871A11">
        <w:rPr>
          <w:rFonts w:ascii="Times New Roman" w:hAnsi="Times New Roman" w:cs="Times New Roman"/>
        </w:rPr>
        <w:t>．蛋白质变性剂能够抑制协助扩散，也会抑制自由扩散</w:t>
      </w:r>
    </w:p>
    <w:p w14:paraId="0A86EC8B"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B</w:t>
      </w:r>
      <w:r w:rsidRPr="00871A11">
        <w:rPr>
          <w:rFonts w:ascii="Times New Roman" w:hAnsi="Times New Roman" w:cs="Times New Roman"/>
        </w:rPr>
        <w:t>．一定浓度范围内，协助扩散的运输速率高于自由扩散</w:t>
      </w:r>
    </w:p>
    <w:p w14:paraId="752D508F"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C</w:t>
      </w:r>
      <w:r w:rsidRPr="00871A11">
        <w:rPr>
          <w:rFonts w:ascii="Times New Roman" w:hAnsi="Times New Roman" w:cs="Times New Roman"/>
        </w:rPr>
        <w:t>．能介导物质</w:t>
      </w:r>
      <w:r w:rsidRPr="00871A11">
        <w:rPr>
          <w:rFonts w:ascii="Times New Roman" w:hAnsi="Times New Roman" w:cs="Times New Roman"/>
        </w:rPr>
        <w:t>X</w:t>
      </w:r>
      <w:r w:rsidRPr="00871A11">
        <w:rPr>
          <w:rFonts w:ascii="Times New Roman" w:hAnsi="Times New Roman" w:cs="Times New Roman"/>
        </w:rPr>
        <w:t>运输的蛋白也一定能介导物质</w:t>
      </w:r>
      <w:r w:rsidRPr="00871A11">
        <w:rPr>
          <w:rFonts w:ascii="Times New Roman" w:hAnsi="Times New Roman" w:cs="Times New Roman"/>
        </w:rPr>
        <w:t>X</w:t>
      </w:r>
      <w:r w:rsidRPr="00871A11">
        <w:rPr>
          <w:rFonts w:ascii="Times New Roman" w:hAnsi="Times New Roman" w:cs="Times New Roman"/>
        </w:rPr>
        <w:t>的类似物的运输</w:t>
      </w:r>
    </w:p>
    <w:p w14:paraId="6678636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D</w:t>
      </w:r>
      <w:r w:rsidRPr="00871A11">
        <w:rPr>
          <w:rFonts w:ascii="Times New Roman" w:hAnsi="Times New Roman" w:cs="Times New Roman"/>
        </w:rPr>
        <w:t>．同一物质可分别通过图示的两种方式进入细胞且均不需要消耗能量</w:t>
      </w:r>
    </w:p>
    <w:p w14:paraId="338A3E29"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14</w:t>
      </w:r>
      <w:r w:rsidRPr="00871A11">
        <w:rPr>
          <w:rFonts w:ascii="Times New Roman" w:hAnsi="Times New Roman" w:cs="Times New Roman"/>
        </w:rPr>
        <w:t>．据图中曲线，回答下列问题：</w:t>
      </w:r>
    </w:p>
    <w:p w14:paraId="597F7945"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lastRenderedPageBreak/>
        <w:fldChar w:fldCharType="begin"/>
      </w:r>
      <w:r w:rsidRPr="00871A11">
        <w:rPr>
          <w:rFonts w:ascii="Times New Roman" w:hAnsi="Times New Roman" w:cs="Times New Roman" w:hint="eastAsia"/>
        </w:rPr>
        <w:instrText xml:space="preserve"> 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 xml:space="preserve">1\\word\\328.TIF" \* MERGEFORMAT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w:instrText>
      </w:r>
      <w:r w:rsidRPr="00871A11">
        <w:rPr>
          <w:rFonts w:ascii="Times New Roman" w:hAnsi="Times New Roman" w:cs="Times New Roman" w:hint="eastAsia"/>
        </w:rPr>
        <w:instrText>rd\\328.TIF"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"D:\\2024\\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1\\word\\328.TIF"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"E:\\</w:instrText>
      </w:r>
      <w:r w:rsidRPr="00871A11">
        <w:rPr>
          <w:rFonts w:ascii="Times New Roman" w:hAnsi="Times New Roman" w:cs="Times New Roman" w:hint="eastAsia"/>
        </w:rPr>
        <w:instrText>苏德亭</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生物学</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 (</w:instrText>
      </w:r>
      <w:r w:rsidRPr="00871A11">
        <w:rPr>
          <w:rFonts w:ascii="Times New Roman" w:hAnsi="Times New Roman" w:cs="Times New Roman" w:hint="eastAsia"/>
        </w:rPr>
        <w:instrText>苏冀</w:instrText>
      </w:r>
      <w:r w:rsidRPr="00871A11">
        <w:rPr>
          <w:rFonts w:ascii="Times New Roman" w:hAnsi="Times New Roman" w:cs="Times New Roman" w:hint="eastAsia"/>
        </w:rPr>
        <w:instrText>)\\</w:instrText>
      </w:r>
      <w:r w:rsidRPr="00871A11">
        <w:rPr>
          <w:rFonts w:ascii="Times New Roman" w:hAnsi="Times New Roman" w:cs="Times New Roman" w:hint="eastAsia"/>
        </w:rPr>
        <w:instrText>学生</w:instrText>
      </w:r>
      <w:r w:rsidRPr="00871A11">
        <w:rPr>
          <w:rFonts w:ascii="Times New Roman" w:hAnsi="Times New Roman" w:cs="Times New Roman" w:hint="eastAsia"/>
        </w:rPr>
        <w:instrText>\\</w:instrText>
      </w:r>
      <w:r w:rsidRPr="00871A11">
        <w:rPr>
          <w:rFonts w:ascii="Times New Roman" w:hAnsi="Times New Roman" w:cs="Times New Roman" w:hint="eastAsia"/>
        </w:rPr>
        <w:instrText>练透</w:instrText>
      </w:r>
      <w:r w:rsidRPr="00871A11">
        <w:rPr>
          <w:rFonts w:ascii="Times New Roman" w:hAnsi="Times New Roman" w:cs="Times New Roman" w:hint="eastAsia"/>
        </w:rPr>
        <w:instrText>\\328.TIF"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rPr>
        <w:fldChar w:fldCharType="begin"/>
      </w:r>
      <w:r w:rsidRPr="00871A11">
        <w:rPr>
          <w:rFonts w:ascii="Times New Roman" w:hAnsi="Times New Roman" w:cs="Times New Roman"/>
        </w:rPr>
        <w:instrText xml:space="preserve"> </w:instrText>
      </w:r>
      <w:r w:rsidRPr="00871A11">
        <w:rPr>
          <w:rFonts w:ascii="Times New Roman" w:hAnsi="Times New Roman" w:cs="Times New Roman" w:hint="eastAsia"/>
        </w:rPr>
        <w:instrText>INCLUDEPICTURE  "E:\\</w:instrText>
      </w:r>
      <w:r w:rsidRPr="00871A11">
        <w:rPr>
          <w:rFonts w:ascii="Times New Roman" w:hAnsi="Times New Roman" w:cs="Times New Roman" w:hint="eastAsia"/>
        </w:rPr>
        <w:instrText>苏德亭</w:instrText>
      </w:r>
      <w:r w:rsidRPr="00871A11">
        <w:rPr>
          <w:rFonts w:ascii="Times New Roman" w:hAnsi="Times New Roman" w:cs="Times New Roman" w:hint="eastAsia"/>
        </w:rPr>
        <w:instrText>2024\\</w:instrText>
      </w:r>
      <w:r w:rsidRPr="00871A11">
        <w:rPr>
          <w:rFonts w:ascii="Times New Roman" w:hAnsi="Times New Roman" w:cs="Times New Roman" w:hint="eastAsia"/>
        </w:rPr>
        <w:instrText>同步</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w:instrText>
      </w:r>
      <w:r w:rsidRPr="00871A11">
        <w:rPr>
          <w:rFonts w:ascii="Times New Roman" w:hAnsi="Times New Roman" w:cs="Times New Roman" w:hint="eastAsia"/>
        </w:rPr>
        <w:instrText>\\</w:instrText>
      </w:r>
      <w:r w:rsidRPr="00871A11">
        <w:rPr>
          <w:rFonts w:ascii="Times New Roman" w:hAnsi="Times New Roman" w:cs="Times New Roman" w:hint="eastAsia"/>
        </w:rPr>
        <w:instrText>生物学</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人教</w:instrText>
      </w:r>
      <w:r w:rsidRPr="00871A11">
        <w:rPr>
          <w:rFonts w:ascii="Times New Roman" w:hAnsi="Times New Roman" w:cs="Times New Roman" w:hint="eastAsia"/>
        </w:rPr>
        <w:instrText xml:space="preserve"> </w:instrText>
      </w:r>
      <w:r w:rsidRPr="00871A11">
        <w:rPr>
          <w:rFonts w:ascii="Times New Roman" w:hAnsi="Times New Roman" w:cs="Times New Roman" w:hint="eastAsia"/>
        </w:rPr>
        <w:instrText>必修</w:instrText>
      </w:r>
      <w:r w:rsidRPr="00871A11">
        <w:rPr>
          <w:rFonts w:ascii="Times New Roman" w:hAnsi="Times New Roman" w:cs="Times New Roman" w:hint="eastAsia"/>
        </w:rPr>
        <w:instrText>1 (</w:instrText>
      </w:r>
      <w:r w:rsidRPr="00871A11">
        <w:rPr>
          <w:rFonts w:ascii="Times New Roman" w:hAnsi="Times New Roman" w:cs="Times New Roman" w:hint="eastAsia"/>
        </w:rPr>
        <w:instrText>苏冀</w:instrText>
      </w:r>
      <w:r w:rsidRPr="00871A11">
        <w:rPr>
          <w:rFonts w:ascii="Times New Roman" w:hAnsi="Times New Roman" w:cs="Times New Roman" w:hint="eastAsia"/>
        </w:rPr>
        <w:instrText>)\\</w:instrText>
      </w:r>
      <w:r w:rsidRPr="00871A11">
        <w:rPr>
          <w:rFonts w:ascii="Times New Roman" w:hAnsi="Times New Roman" w:cs="Times New Roman" w:hint="eastAsia"/>
        </w:rPr>
        <w:instrText>学生</w:instrText>
      </w:r>
      <w:r w:rsidRPr="00871A11">
        <w:rPr>
          <w:rFonts w:ascii="Times New Roman" w:hAnsi="Times New Roman" w:cs="Times New Roman" w:hint="eastAsia"/>
        </w:rPr>
        <w:instrText>\\</w:instrText>
      </w:r>
      <w:r w:rsidRPr="00871A11">
        <w:rPr>
          <w:rFonts w:ascii="Times New Roman" w:hAnsi="Times New Roman" w:cs="Times New Roman" w:hint="eastAsia"/>
        </w:rPr>
        <w:instrText>练透</w:instrText>
      </w:r>
      <w:r w:rsidRPr="00871A11">
        <w:rPr>
          <w:rFonts w:ascii="Times New Roman" w:hAnsi="Times New Roman" w:cs="Times New Roman" w:hint="eastAsia"/>
        </w:rPr>
        <w:instrText>\\328.TIF" \* MERGEFORMATINET</w:instrText>
      </w:r>
      <w:r w:rsidRPr="00871A11">
        <w:rPr>
          <w:rFonts w:ascii="Times New Roman" w:hAnsi="Times New Roman" w:cs="Times New Roman"/>
        </w:rPr>
        <w:instrText xml:space="preserve"> </w:instrText>
      </w:r>
      <w:r w:rsidRPr="00871A11">
        <w:rPr>
          <w:rFonts w:ascii="Times New Roman" w:hAnsi="Times New Roman" w:cs="Times New Roman"/>
        </w:rPr>
        <w:fldChar w:fldCharType="separate"/>
      </w:r>
      <w:r w:rsidRPr="00871A11">
        <w:rPr>
          <w:rFonts w:ascii="Times New Roman" w:hAnsi="Times New Roman" w:cs="Times New Roman"/>
          <w:noProof/>
        </w:rPr>
        <w:drawing>
          <wp:inline distT="0" distB="0" distL="114300" distR="114300" wp14:anchorId="20708D93" wp14:editId="18F40EDB">
            <wp:extent cx="2876550" cy="866775"/>
            <wp:effectExtent l="0" t="0" r="0" b="9525"/>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60" r:link="rId61"/>
                    <a:stretch>
                      <a:fillRect/>
                    </a:stretch>
                  </pic:blipFill>
                  <pic:spPr>
                    <a:xfrm>
                      <a:off x="0" y="0"/>
                      <a:ext cx="2876550" cy="866775"/>
                    </a:xfrm>
                    <a:prstGeom prst="rect">
                      <a:avLst/>
                    </a:prstGeom>
                    <a:noFill/>
                    <a:ln>
                      <a:noFill/>
                    </a:ln>
                  </pic:spPr>
                </pic:pic>
              </a:graphicData>
            </a:graphic>
          </wp:inline>
        </w:drawing>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r w:rsidRPr="00871A11">
        <w:rPr>
          <w:rFonts w:ascii="Times New Roman" w:hAnsi="Times New Roman" w:cs="Times New Roman"/>
        </w:rPr>
        <w:fldChar w:fldCharType="end"/>
      </w:r>
    </w:p>
    <w:p w14:paraId="0A5C25C2"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图</w:t>
      </w:r>
      <w:r w:rsidRPr="00871A11">
        <w:rPr>
          <w:rFonts w:ascii="Times New Roman" w:hAnsi="Times New Roman" w:cs="Times New Roman"/>
        </w:rPr>
        <w:t>A</w:t>
      </w:r>
      <w:r w:rsidRPr="00871A11">
        <w:rPr>
          <w:rFonts w:ascii="Times New Roman" w:hAnsi="Times New Roman" w:cs="Times New Roman"/>
        </w:rPr>
        <w:t>表示的运输方式是</w:t>
      </w:r>
      <w:r w:rsidRPr="00871A11">
        <w:rPr>
          <w:rFonts w:ascii="Times New Roman" w:hAnsi="Times New Roman" w:cs="Times New Roman"/>
        </w:rPr>
        <w:t>________</w:t>
      </w:r>
      <w:r w:rsidRPr="00871A11">
        <w:rPr>
          <w:rFonts w:ascii="Times New Roman" w:hAnsi="Times New Roman" w:cs="Times New Roman"/>
        </w:rPr>
        <w:t>。其运输速率主要取决于</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0C214737"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图</w:t>
      </w:r>
      <w:r w:rsidRPr="00871A11">
        <w:rPr>
          <w:rFonts w:ascii="Times New Roman" w:hAnsi="Times New Roman" w:cs="Times New Roman"/>
        </w:rPr>
        <w:t>B</w:t>
      </w:r>
      <w:r w:rsidRPr="00871A11">
        <w:rPr>
          <w:rFonts w:ascii="Times New Roman" w:hAnsi="Times New Roman" w:cs="Times New Roman"/>
        </w:rPr>
        <w:t>表示的方式若是协助扩散，那么</w:t>
      </w:r>
      <w:r w:rsidRPr="00871A11">
        <w:rPr>
          <w:rFonts w:ascii="Times New Roman" w:hAnsi="Times New Roman" w:cs="Times New Roman"/>
        </w:rPr>
        <w:t>ab</w:t>
      </w:r>
      <w:r w:rsidRPr="00871A11">
        <w:rPr>
          <w:rFonts w:ascii="Times New Roman" w:hAnsi="Times New Roman" w:cs="Times New Roman"/>
        </w:rPr>
        <w:t>段的限制因素是</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73B5C43F"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proofErr w:type="spellStart"/>
      <w:r w:rsidRPr="00871A11">
        <w:rPr>
          <w:rFonts w:ascii="Times New Roman" w:hAnsi="Times New Roman" w:cs="Times New Roman"/>
        </w:rPr>
        <w:t>bc</w:t>
      </w:r>
      <w:proofErr w:type="spellEnd"/>
      <w:r w:rsidRPr="00871A11">
        <w:rPr>
          <w:rFonts w:ascii="Times New Roman" w:hAnsi="Times New Roman" w:cs="Times New Roman"/>
        </w:rPr>
        <w:t>段的限制因素是</w:t>
      </w:r>
      <w:r w:rsidRPr="00871A11">
        <w:rPr>
          <w:rFonts w:ascii="Times New Roman" w:hAnsi="Times New Roman" w:cs="Times New Roman" w:hint="eastAsia"/>
          <w:u w:val="single"/>
        </w:rPr>
        <w:t xml:space="preserve">                                                                        </w:t>
      </w:r>
      <w:r w:rsidRPr="00871A11">
        <w:rPr>
          <w:rFonts w:ascii="Times New Roman" w:hAnsi="Times New Roman" w:cs="Times New Roman"/>
        </w:rPr>
        <w:t>。</w:t>
      </w:r>
    </w:p>
    <w:p w14:paraId="1F3698BA"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请在图</w:t>
      </w:r>
      <w:r w:rsidRPr="00871A11">
        <w:rPr>
          <w:rFonts w:ascii="Times New Roman" w:hAnsi="Times New Roman" w:cs="Times New Roman"/>
        </w:rPr>
        <w:t>C</w:t>
      </w:r>
      <w:r w:rsidRPr="00871A11">
        <w:rPr>
          <w:rFonts w:ascii="Times New Roman" w:hAnsi="Times New Roman" w:cs="Times New Roman"/>
        </w:rPr>
        <w:t>中画出被动运输的运输速率和细胞能量供应之间的关系曲线。</w:t>
      </w:r>
    </w:p>
    <w:p w14:paraId="0C8DEA85"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15</w:t>
      </w:r>
      <w:r w:rsidRPr="00871A11">
        <w:rPr>
          <w:rFonts w:ascii="Times New Roman" w:hAnsi="Times New Roman" w:cs="Times New Roman"/>
        </w:rPr>
        <w:t>．研究发现，水分子存在两种跨膜运输机制：一种是自由扩散，另一种是通过水通道蛋白的协助扩散。某兴趣小组为探究肾小管上皮细胞的吸水方式，进行了如下实验。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6920"/>
      </w:tblGrid>
      <w:tr w:rsidR="007C484B" w:rsidRPr="00871A11" w14:paraId="2FAB27FF" w14:textId="77777777">
        <w:trPr>
          <w:jc w:val="center"/>
        </w:trPr>
        <w:tc>
          <w:tcPr>
            <w:tcW w:w="816" w:type="dxa"/>
            <w:shd w:val="clear" w:color="auto" w:fill="auto"/>
            <w:vAlign w:val="center"/>
          </w:tcPr>
          <w:p w14:paraId="3B6AA6B7"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t>步骤</w:t>
            </w:r>
          </w:p>
        </w:tc>
        <w:tc>
          <w:tcPr>
            <w:tcW w:w="6920" w:type="dxa"/>
            <w:shd w:val="clear" w:color="auto" w:fill="auto"/>
            <w:vAlign w:val="center"/>
          </w:tcPr>
          <w:p w14:paraId="058A8F61" w14:textId="77777777" w:rsidR="007C484B" w:rsidRPr="00871A11" w:rsidRDefault="00F668E7">
            <w:pPr>
              <w:pStyle w:val="a3"/>
              <w:tabs>
                <w:tab w:val="left" w:pos="3402"/>
                <w:tab w:val="left" w:pos="3544"/>
              </w:tabs>
              <w:snapToGrid w:val="0"/>
              <w:spacing w:line="360" w:lineRule="auto"/>
              <w:jc w:val="center"/>
              <w:rPr>
                <w:rFonts w:hAnsi="宋体" w:cs="宋体"/>
              </w:rPr>
            </w:pPr>
            <w:r w:rsidRPr="00871A11">
              <w:rPr>
                <w:rFonts w:ascii="Times New Roman" w:hAnsi="Times New Roman" w:cs="Times New Roman"/>
              </w:rPr>
              <w:t>相关操作</w:t>
            </w:r>
          </w:p>
        </w:tc>
      </w:tr>
      <w:tr w:rsidR="007C484B" w:rsidRPr="00871A11" w14:paraId="15ECDD4B" w14:textId="77777777">
        <w:trPr>
          <w:jc w:val="center"/>
        </w:trPr>
        <w:tc>
          <w:tcPr>
            <w:tcW w:w="816" w:type="dxa"/>
            <w:shd w:val="clear" w:color="auto" w:fill="auto"/>
            <w:vAlign w:val="center"/>
          </w:tcPr>
          <w:p w14:paraId="542A3E79"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hAnsi="宋体" w:cs="Times New Roman"/>
              </w:rPr>
              <w:t>①</w:t>
            </w:r>
          </w:p>
        </w:tc>
        <w:tc>
          <w:tcPr>
            <w:tcW w:w="6920" w:type="dxa"/>
            <w:shd w:val="clear" w:color="auto" w:fill="auto"/>
            <w:vAlign w:val="center"/>
          </w:tcPr>
          <w:p w14:paraId="73AB83D1" w14:textId="77777777" w:rsidR="007C484B" w:rsidRPr="00871A11" w:rsidRDefault="00F668E7">
            <w:pPr>
              <w:pStyle w:val="a3"/>
              <w:tabs>
                <w:tab w:val="left" w:pos="3402"/>
                <w:tab w:val="left" w:pos="3544"/>
              </w:tabs>
              <w:snapToGrid w:val="0"/>
              <w:spacing w:line="360" w:lineRule="auto"/>
              <w:jc w:val="left"/>
              <w:rPr>
                <w:rFonts w:ascii="Times New Roman" w:hAnsi="Times New Roman" w:cs="Times New Roman"/>
              </w:rPr>
            </w:pPr>
            <w:r w:rsidRPr="00871A11">
              <w:rPr>
                <w:rFonts w:ascii="Times New Roman" w:hAnsi="Times New Roman" w:cs="Times New Roman"/>
              </w:rPr>
              <w:t>实验分组：甲组：肾小管上皮细胞＋生理盐水配制的</w:t>
            </w:r>
            <w:r w:rsidRPr="00871A11">
              <w:rPr>
                <w:rFonts w:ascii="Times New Roman" w:hAnsi="Times New Roman" w:cs="Times New Roman"/>
              </w:rPr>
              <w:t>HgCl</w:t>
            </w:r>
            <w:r w:rsidRPr="00871A11">
              <w:rPr>
                <w:rFonts w:ascii="Times New Roman" w:hAnsi="Times New Roman" w:cs="Times New Roman"/>
                <w:vertAlign w:val="subscript"/>
              </w:rPr>
              <w:t>2</w:t>
            </w:r>
            <w:r w:rsidRPr="00871A11">
              <w:rPr>
                <w:rFonts w:ascii="Times New Roman" w:hAnsi="Times New Roman" w:cs="Times New Roman"/>
              </w:rPr>
              <w:t>溶液；乙组：肾小管上皮细胞＋</w:t>
            </w:r>
            <w:r w:rsidRPr="00871A11">
              <w:rPr>
                <w:rFonts w:ascii="Times New Roman" w:hAnsi="Times New Roman" w:cs="Times New Roman"/>
              </w:rPr>
              <w:t>X</w:t>
            </w:r>
          </w:p>
        </w:tc>
      </w:tr>
      <w:tr w:rsidR="007C484B" w:rsidRPr="00871A11" w14:paraId="714F7B18" w14:textId="77777777">
        <w:trPr>
          <w:jc w:val="center"/>
        </w:trPr>
        <w:tc>
          <w:tcPr>
            <w:tcW w:w="816" w:type="dxa"/>
            <w:shd w:val="clear" w:color="auto" w:fill="auto"/>
            <w:vAlign w:val="center"/>
          </w:tcPr>
          <w:p w14:paraId="3AF23D2B"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hAnsi="宋体" w:cs="Times New Roman"/>
              </w:rPr>
              <w:t>②</w:t>
            </w:r>
          </w:p>
        </w:tc>
        <w:tc>
          <w:tcPr>
            <w:tcW w:w="6920" w:type="dxa"/>
            <w:shd w:val="clear" w:color="auto" w:fill="auto"/>
            <w:vAlign w:val="center"/>
          </w:tcPr>
          <w:p w14:paraId="7A2179ED"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t>将甲、乙两组制成装片，</w:t>
            </w:r>
            <w:r w:rsidRPr="00871A11">
              <w:rPr>
                <w:rFonts w:ascii="Times New Roman" w:hAnsi="Times New Roman" w:cs="Times New Roman"/>
              </w:rPr>
              <w:t>______________</w:t>
            </w:r>
            <w:r w:rsidRPr="00871A11">
              <w:rPr>
                <w:rFonts w:ascii="Times New Roman" w:hAnsi="Times New Roman" w:cs="Times New Roman"/>
              </w:rPr>
              <w:t>，显微镜观察</w:t>
            </w:r>
          </w:p>
        </w:tc>
      </w:tr>
      <w:tr w:rsidR="007C484B" w:rsidRPr="00871A11" w14:paraId="776690BB" w14:textId="77777777">
        <w:trPr>
          <w:jc w:val="center"/>
        </w:trPr>
        <w:tc>
          <w:tcPr>
            <w:tcW w:w="816" w:type="dxa"/>
            <w:shd w:val="clear" w:color="auto" w:fill="auto"/>
            <w:vAlign w:val="center"/>
          </w:tcPr>
          <w:p w14:paraId="11324D9E"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hAnsi="宋体" w:cs="Times New Roman"/>
              </w:rPr>
              <w:t>③</w:t>
            </w:r>
          </w:p>
        </w:tc>
        <w:tc>
          <w:tcPr>
            <w:tcW w:w="6920" w:type="dxa"/>
            <w:shd w:val="clear" w:color="auto" w:fill="auto"/>
            <w:vAlign w:val="center"/>
          </w:tcPr>
          <w:p w14:paraId="51D870A7" w14:textId="77777777" w:rsidR="007C484B" w:rsidRPr="00871A11" w:rsidRDefault="00F668E7">
            <w:pPr>
              <w:pStyle w:val="a3"/>
              <w:tabs>
                <w:tab w:val="left" w:pos="3402"/>
                <w:tab w:val="left" w:pos="3544"/>
              </w:tabs>
              <w:snapToGrid w:val="0"/>
              <w:spacing w:line="360" w:lineRule="auto"/>
              <w:jc w:val="center"/>
              <w:rPr>
                <w:rFonts w:ascii="Times New Roman" w:hAnsi="Times New Roman" w:cs="Times New Roman"/>
              </w:rPr>
            </w:pPr>
            <w:r w:rsidRPr="00871A11">
              <w:rPr>
                <w:rFonts w:ascii="Times New Roman" w:hAnsi="Times New Roman" w:cs="Times New Roman"/>
              </w:rPr>
              <w:t>统计一段时间内的细胞破裂数目</w:t>
            </w:r>
          </w:p>
        </w:tc>
      </w:tr>
    </w:tbl>
    <w:p w14:paraId="34CB3C83" w14:textId="77777777" w:rsidR="007C484B" w:rsidRPr="00871A11" w:rsidRDefault="007C484B">
      <w:pPr>
        <w:pStyle w:val="a3"/>
        <w:tabs>
          <w:tab w:val="left" w:pos="3402"/>
          <w:tab w:val="left" w:pos="3544"/>
        </w:tabs>
        <w:snapToGrid w:val="0"/>
        <w:spacing w:line="360" w:lineRule="auto"/>
        <w:rPr>
          <w:rFonts w:ascii="Times New Roman" w:eastAsia="黑体" w:hAnsi="Times New Roman" w:cs="Times New Roman"/>
        </w:rPr>
      </w:pPr>
    </w:p>
    <w:p w14:paraId="73DD3AB0" w14:textId="77777777" w:rsidR="007C484B" w:rsidRPr="00871A11" w:rsidRDefault="00F668E7">
      <w:pPr>
        <w:pStyle w:val="a3"/>
        <w:tabs>
          <w:tab w:val="left" w:pos="3402"/>
          <w:tab w:val="left" w:pos="3544"/>
        </w:tabs>
        <w:snapToGrid w:val="0"/>
        <w:spacing w:line="360" w:lineRule="auto"/>
        <w:ind w:firstLineChars="200" w:firstLine="420"/>
        <w:rPr>
          <w:rFonts w:ascii="Times New Roman" w:hAnsi="Times New Roman" w:cs="Times New Roman"/>
        </w:rPr>
      </w:pPr>
      <w:r w:rsidRPr="00871A11">
        <w:rPr>
          <w:rFonts w:ascii="Times New Roman" w:eastAsia="黑体" w:hAnsi="Times New Roman" w:cs="Times New Roman"/>
        </w:rPr>
        <w:t>注：</w:t>
      </w:r>
      <w:r w:rsidRPr="00871A11">
        <w:rPr>
          <w:rFonts w:ascii="Times New Roman" w:eastAsia="仿宋_GB2312" w:hAnsi="Times New Roman" w:cs="Times New Roman"/>
        </w:rPr>
        <w:t>Hg</w:t>
      </w:r>
      <w:r w:rsidRPr="00871A11">
        <w:rPr>
          <w:rFonts w:ascii="Times New Roman" w:eastAsia="仿宋_GB2312" w:hAnsi="Times New Roman" w:cs="Times New Roman"/>
          <w:vertAlign w:val="superscript"/>
        </w:rPr>
        <w:t>2</w:t>
      </w:r>
      <w:r w:rsidRPr="00871A11">
        <w:rPr>
          <w:rFonts w:ascii="Times New Roman" w:eastAsia="仿宋_GB2312" w:hAnsi="Times New Roman" w:cs="Times New Roman"/>
          <w:vertAlign w:val="superscript"/>
        </w:rPr>
        <w:t>＋</w:t>
      </w:r>
      <w:r w:rsidRPr="00871A11">
        <w:rPr>
          <w:rFonts w:ascii="Times New Roman" w:eastAsia="仿宋_GB2312" w:hAnsi="Times New Roman" w:cs="Times New Roman"/>
        </w:rPr>
        <w:t>能显著抑制水通道蛋白的活性。</w:t>
      </w:r>
    </w:p>
    <w:p w14:paraId="09216E9F"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回答下列问题：</w:t>
      </w:r>
    </w:p>
    <w:p w14:paraId="629D86D4"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(1)</w:t>
      </w:r>
      <w:r w:rsidRPr="00871A11">
        <w:rPr>
          <w:rFonts w:ascii="Times New Roman" w:hAnsi="Times New Roman" w:cs="Times New Roman"/>
        </w:rPr>
        <w:t>自由扩散与协助扩散的共同点有</w:t>
      </w:r>
      <w:r w:rsidRPr="00871A11">
        <w:rPr>
          <w:rFonts w:ascii="Times New Roman" w:hAnsi="Times New Roman" w:cs="Times New Roman" w:hint="eastAsia"/>
          <w:u w:val="single"/>
        </w:rPr>
        <w:t xml:space="preserve">                                                 </w:t>
      </w:r>
      <w:r w:rsidRPr="00871A11">
        <w:rPr>
          <w:rFonts w:ascii="Times New Roman" w:hAnsi="Times New Roman" w:cs="Times New Roman"/>
        </w:rPr>
        <w:t>(</w:t>
      </w:r>
      <w:r w:rsidRPr="00871A11">
        <w:rPr>
          <w:rFonts w:ascii="Times New Roman" w:hAnsi="Times New Roman" w:cs="Times New Roman"/>
        </w:rPr>
        <w:t>答出两点</w:t>
      </w:r>
      <w:r w:rsidRPr="00871A11">
        <w:rPr>
          <w:rFonts w:ascii="Times New Roman" w:hAnsi="Times New Roman" w:cs="Times New Roman"/>
        </w:rPr>
        <w:t>)</w:t>
      </w:r>
      <w:r w:rsidRPr="00871A11">
        <w:rPr>
          <w:rFonts w:ascii="Times New Roman" w:hAnsi="Times New Roman" w:cs="Times New Roman"/>
        </w:rPr>
        <w:t>。</w:t>
      </w:r>
    </w:p>
    <w:p w14:paraId="504A4E47"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(2)</w:t>
      </w:r>
      <w:r w:rsidRPr="00871A11">
        <w:rPr>
          <w:rFonts w:ascii="Times New Roman" w:hAnsi="Times New Roman" w:cs="Times New Roman"/>
        </w:rPr>
        <w:t>该实验选择肾小管上皮细胞作为实验材料的原因是</w:t>
      </w:r>
      <w:r w:rsidRPr="00871A11">
        <w:rPr>
          <w:rFonts w:ascii="Times New Roman" w:hAnsi="Times New Roman" w:cs="Times New Roman" w:hint="eastAsia"/>
          <w:u w:val="single"/>
        </w:rPr>
        <w:t xml:space="preserve">                                         </w:t>
      </w:r>
      <w:r w:rsidRPr="00871A11">
        <w:rPr>
          <w:rFonts w:ascii="Times New Roman" w:hAnsi="Times New Roman" w:cs="Times New Roman" w:hint="eastAsia"/>
        </w:rPr>
        <w:t>。</w:t>
      </w:r>
    </w:p>
    <w:p w14:paraId="4DA9DCC6"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步骤</w:t>
      </w:r>
      <w:r w:rsidRPr="00871A11">
        <w:rPr>
          <w:rFonts w:hAnsi="宋体" w:cs="Times New Roman"/>
        </w:rPr>
        <w:t>①</w:t>
      </w:r>
      <w:r w:rsidRPr="00871A11">
        <w:rPr>
          <w:rFonts w:ascii="Times New Roman" w:hAnsi="Times New Roman" w:cs="Times New Roman"/>
        </w:rPr>
        <w:t>中</w:t>
      </w:r>
      <w:r w:rsidRPr="00871A11">
        <w:rPr>
          <w:rFonts w:hAnsi="宋体" w:cs="Times New Roman"/>
        </w:rPr>
        <w:t>“</w:t>
      </w:r>
      <w:r w:rsidRPr="00871A11">
        <w:rPr>
          <w:rFonts w:ascii="Times New Roman" w:hAnsi="Times New Roman" w:cs="Times New Roman"/>
        </w:rPr>
        <w:t>X</w:t>
      </w:r>
      <w:r w:rsidRPr="00871A11">
        <w:rPr>
          <w:rFonts w:hAnsi="宋体" w:cs="Times New Roman"/>
        </w:rPr>
        <w:t>”</w:t>
      </w:r>
      <w:r w:rsidRPr="00871A11">
        <w:rPr>
          <w:rFonts w:ascii="Times New Roman" w:hAnsi="Times New Roman" w:cs="Times New Roman"/>
        </w:rPr>
        <w:t>应为</w:t>
      </w:r>
      <w:r w:rsidRPr="00871A11">
        <w:rPr>
          <w:rFonts w:ascii="Times New Roman" w:hAnsi="Times New Roman" w:cs="Times New Roman"/>
        </w:rPr>
        <w:t>______________</w:t>
      </w:r>
      <w:r w:rsidRPr="00871A11">
        <w:rPr>
          <w:rFonts w:ascii="Times New Roman" w:hAnsi="Times New Roman" w:cs="Times New Roman"/>
        </w:rPr>
        <w:t>。步骤</w:t>
      </w:r>
      <w:r w:rsidRPr="00871A11">
        <w:rPr>
          <w:rFonts w:hAnsi="宋体" w:cs="Times New Roman"/>
        </w:rPr>
        <w:t>②</w:t>
      </w:r>
      <w:r w:rsidRPr="00871A11">
        <w:rPr>
          <w:rFonts w:ascii="Times New Roman" w:hAnsi="Times New Roman" w:cs="Times New Roman"/>
        </w:rPr>
        <w:t>中横线处的具体操作是</w:t>
      </w:r>
      <w:r w:rsidRPr="00871A11">
        <w:rPr>
          <w:rFonts w:ascii="Times New Roman" w:hAnsi="Times New Roman" w:cs="Times New Roman" w:hint="eastAsia"/>
          <w:u w:val="single"/>
        </w:rPr>
        <w:t xml:space="preserve">                            </w:t>
      </w:r>
      <w:r w:rsidRPr="00871A11">
        <w:rPr>
          <w:rFonts w:ascii="Times New Roman" w:hAnsi="Times New Roman" w:cs="Times New Roman" w:hint="eastAsia"/>
        </w:rPr>
        <w:t>。</w:t>
      </w:r>
    </w:p>
    <w:p w14:paraId="08876FC0"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(3)</w:t>
      </w:r>
      <w:r w:rsidRPr="00871A11">
        <w:rPr>
          <w:rFonts w:ascii="Times New Roman" w:hAnsi="Times New Roman" w:cs="Times New Roman"/>
        </w:rPr>
        <w:t>实验结果及结论分析：</w:t>
      </w:r>
    </w:p>
    <w:p w14:paraId="4ED6C7BB"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若甲组和乙组破裂的细胞数目基本相同，说明</w:t>
      </w:r>
      <w:r w:rsidRPr="00871A11">
        <w:rPr>
          <w:rFonts w:ascii="Times New Roman" w:hAnsi="Times New Roman" w:cs="Times New Roman" w:hint="eastAsia"/>
          <w:u w:val="single"/>
        </w:rPr>
        <w:t xml:space="preserve">                                                </w:t>
      </w:r>
      <w:r w:rsidRPr="00871A11">
        <w:rPr>
          <w:rFonts w:ascii="Times New Roman" w:hAnsi="Times New Roman" w:cs="Times New Roman" w:hint="eastAsia"/>
        </w:rPr>
        <w:t>。</w:t>
      </w:r>
    </w:p>
    <w:p w14:paraId="20B92681" w14:textId="77777777" w:rsidR="007C484B" w:rsidRPr="00871A11" w:rsidRDefault="00F668E7">
      <w:pPr>
        <w:pStyle w:val="a3"/>
        <w:tabs>
          <w:tab w:val="left" w:pos="3402"/>
          <w:tab w:val="left" w:pos="3544"/>
        </w:tabs>
        <w:snapToGrid w:val="0"/>
        <w:spacing w:line="360" w:lineRule="auto"/>
        <w:rPr>
          <w:rFonts w:ascii="Times New Roman" w:hAnsi="Times New Roman" w:cs="Times New Roman"/>
        </w:rPr>
      </w:pPr>
      <w:r w:rsidRPr="00871A11">
        <w:rPr>
          <w:rFonts w:ascii="Times New Roman" w:hAnsi="Times New Roman" w:cs="Times New Roman"/>
        </w:rPr>
        <w:t>若甲组破裂的细胞数目明显少于乙组，说明</w:t>
      </w:r>
      <w:r w:rsidRPr="00871A11">
        <w:rPr>
          <w:rFonts w:ascii="Times New Roman" w:hAnsi="Times New Roman" w:cs="Times New Roman" w:hint="eastAsia"/>
          <w:u w:val="single"/>
        </w:rPr>
        <w:t xml:space="preserve">                                                  </w:t>
      </w:r>
      <w:r w:rsidRPr="00871A11">
        <w:rPr>
          <w:rFonts w:ascii="Times New Roman" w:hAnsi="Times New Roman" w:cs="Times New Roman" w:hint="eastAsia"/>
        </w:rPr>
        <w:t>。</w:t>
      </w:r>
    </w:p>
    <w:sectPr w:rsidR="007C484B" w:rsidRPr="00871A11">
      <w:headerReference w:type="even" r:id="rId62"/>
      <w:headerReference w:type="default" r:id="rId63"/>
      <w:footerReference w:type="even" r:id="rId64"/>
      <w:footerReference w:type="default" r:id="rId65"/>
      <w:headerReference w:type="first" r:id="rId66"/>
      <w:footerReference w:type="first" r:id="rId67"/>
      <w:pgSz w:w="11906" w:h="16838"/>
      <w:pgMar w:top="1270" w:right="1293" w:bottom="1270" w:left="1293"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A4B9C" w14:textId="77777777" w:rsidR="00F668E7" w:rsidRDefault="00F668E7">
      <w:r>
        <w:separator/>
      </w:r>
    </w:p>
  </w:endnote>
  <w:endnote w:type="continuationSeparator" w:id="0">
    <w:p w14:paraId="1A3B6E96" w14:textId="77777777" w:rsidR="00F668E7" w:rsidRDefault="00F6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仿宋_GB2312">
    <w:altName w:val="仿宋"/>
    <w:charset w:val="86"/>
    <w:family w:val="modern"/>
    <w:pitch w:val="default"/>
    <w:sig w:usb0="00000000" w:usb1="00000000" w:usb2="00000010" w:usb3="00000000" w:csb0="00040000" w:csb1="00000000"/>
  </w:font>
  <w:font w:name="宋体-方正超大字符集">
    <w:altName w:val="宋体"/>
    <w:charset w:val="86"/>
    <w:family w:val="script"/>
    <w:pitch w:val="default"/>
    <w:sig w:usb0="00000000" w:usb1="00000000" w:usb2="00000010" w:usb3="00000000" w:csb0="00040000" w:csb1="00000000"/>
  </w:font>
  <w:font w:name="楷体_GB2312">
    <w:altName w:val="楷体"/>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CD391" w14:textId="77777777" w:rsidR="006E2BAD" w:rsidRDefault="006E2BAD">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27EFB" w14:textId="77777777" w:rsidR="007C484B" w:rsidRDefault="00F668E7">
    <w:pPr>
      <w:pStyle w:val="a4"/>
    </w:pPr>
    <w:r>
      <w:rPr>
        <w:noProof/>
      </w:rPr>
      <mc:AlternateContent>
        <mc:Choice Requires="wps">
          <w:drawing>
            <wp:anchor distT="0" distB="0" distL="114300" distR="114300" simplePos="0" relativeHeight="251661312" behindDoc="0" locked="0" layoutInCell="1" allowOverlap="1" wp14:anchorId="19CC01A4" wp14:editId="4267AC25">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3F0CB" w14:textId="77777777" w:rsidR="007C484B" w:rsidRDefault="00F668E7">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5</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9CC01A4" id="_x0000_t202" coordsize="21600,21600" o:spt="202" path="m,l,21600r21600,l21600,xe">
              <v:stroke joinstyle="miter"/>
              <v:path gradientshapeok="t" o:connecttype="rect"/>
            </v:shapetype>
            <v:shape id="文本框 29" o:spid="_x0000_s1026"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b53YgIAAAwFAAAOAAAAZHJzL2Uyb0RvYy54bWysVE1uEzEU3iNxB8t7OmkQVYg6qUKrIqSK&#10;VhTE2vHYzQjbz7LdzIQDwA1YsWHPuXoOPnsyKSpsith43rz/972f45PeGrZRIbbkan54MOFMOUlN&#10;625q/uH9+bMZZzEJ1whDTtV8qyI/WTx9ctz5uZrSmkyjAoMTF+edr/k6JT+vqijXyop4QF45CDUF&#10;KxJ+w03VBNHBuzXVdDI5qjoKjQ8kVYzgng1Cvij+tVYyXWodVWKm5sgtlTeUd5XfanEs5jdB+HUr&#10;d2mIf8jCitYh6N7VmUiC3Yb2D1e2lYEi6XQgyVakdStVqQHVHE4eVHO9Fl6VWgBO9HuY4v9zK99u&#10;rgJrm5pPX3LmhEWP7r59vfv+8+7HFwYeAOp8nEPv2kMz9a+oR6NHfgQz193rYPMXFTHIAfV2D6/q&#10;E5PZaDadzSYQScjGH/iv7s19iOm1IssyUfOA/hVYxeYipkF1VMnRHJ23xpQeGse6mh89fzEpBnsJ&#10;nBuHGLmIIdlCpa1R2YNx75RG/SXnzCiTp05NYBuBmRFSKpdKucUTtLOWRtjHGO70s6kqU/kY471F&#10;iUwu7Y1t6yiUeh+k3XwaU9aD/ojAUHeGIPWrftfcFTVb9DbQsB7Ry/MW+F+ImK5EwD6gZ9jxdIlH&#10;GwLOtKM4W1P4/Dd+1seYQspZh/2qucMB4My8cRjfvIojEUZiNRLu1p4SwD/E7fCykDAIyYykDmQ/&#10;YvGXOQZEwklEqnkaydM07DgOh1TLZVHCwnmRLty1l9l1abZf3ibMUBmtDMqAxA4srFwZzt15yDv9&#10;+3/Ruj9ii1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Cxkb53YgIAAAwFAAAOAAAAAAAAAAAAAAAAAC4CAABkcnMvZTJvRG9jLnht&#10;bFBLAQItABQABgAIAAAAIQBxqtG51wAAAAUBAAAPAAAAAAAAAAAAAAAAALwEAABkcnMvZG93bnJl&#10;di54bWxQSwUGAAAAAAQABADzAAAAwAUAAAAA&#10;" filled="f" stroked="f" strokeweight=".5pt">
              <v:textbox style="mso-fit-shape-to-text:t" inset="0,0,0,0">
                <w:txbxContent>
                  <w:p w14:paraId="1E43F0CB" w14:textId="77777777" w:rsidR="007C484B" w:rsidRDefault="00F668E7">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5</w:t>
                    </w:r>
                    <w:r>
                      <w:fldChar w:fldCharType="end"/>
                    </w:r>
                    <w:r>
                      <w:t xml:space="preserve"> </w:t>
                    </w:r>
                    <w:r>
                      <w:t>页</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44920" w14:textId="77777777" w:rsidR="006E2BAD" w:rsidRDefault="006E2BA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6E9D3C" w14:textId="77777777" w:rsidR="00F668E7" w:rsidRDefault="00F668E7">
      <w:r>
        <w:separator/>
      </w:r>
    </w:p>
  </w:footnote>
  <w:footnote w:type="continuationSeparator" w:id="0">
    <w:p w14:paraId="14EB9171" w14:textId="77777777" w:rsidR="00F668E7" w:rsidRDefault="00F6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85C91" w14:textId="77777777" w:rsidR="006E2BAD" w:rsidRDefault="006E2BAD">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FBE11" w14:textId="3E361017" w:rsidR="007C484B" w:rsidRPr="00871A11" w:rsidRDefault="00F668E7" w:rsidP="006E2BAD">
    <w:pPr>
      <w:pStyle w:val="a5"/>
      <w:jc w:val="center"/>
      <w:rPr>
        <w:rFonts w:hint="eastAsia"/>
      </w:rPr>
    </w:pPr>
    <w:r>
      <w:rPr>
        <w:rFonts w:hint="eastAsia"/>
      </w:rPr>
      <w:t>横峰中学学生课堂导学训案（生物</w:t>
    </w:r>
    <w:r w:rsidR="00B4292D">
      <w:rPr>
        <w:rFonts w:hint="eastAsia"/>
      </w:rPr>
      <w:t>学</w:t>
    </w:r>
    <w:r>
      <w:rPr>
        <w:rFonts w:hint="eastAsia"/>
      </w:rPr>
      <w:t>）</w:t>
    </w:r>
    <w:r>
      <w:rPr>
        <w:rFonts w:hint="eastAsia"/>
      </w:rPr>
      <w:t xml:space="preserve"> </w:t>
    </w:r>
    <w:r>
      <w:rPr>
        <w:rFonts w:hint="eastAsia"/>
      </w:rPr>
      <w:t>编号：</w:t>
    </w:r>
    <w:proofErr w:type="spellStart"/>
    <w:r>
      <w:rPr>
        <w:rFonts w:hint="eastAsia"/>
      </w:rPr>
      <w:t>hfzx</w:t>
    </w:r>
    <w:proofErr w:type="spellEnd"/>
    <w:r>
      <w:rPr>
        <w:rFonts w:hint="eastAsia"/>
      </w:rPr>
      <w:t xml:space="preserve"> </w:t>
    </w:r>
    <w:r>
      <w:rPr>
        <w:rFonts w:hint="eastAsia"/>
      </w:rPr>
      <w:t>高一</w:t>
    </w:r>
    <w:r>
      <w:rPr>
        <w:rFonts w:hint="eastAsia"/>
      </w:rPr>
      <w:t xml:space="preserve"> </w:t>
    </w:r>
    <w:r>
      <w:t xml:space="preserve"> </w:t>
    </w:r>
    <w:r>
      <w:rPr>
        <w:rFonts w:hint="eastAsia"/>
      </w:rPr>
      <w:t>使用时间</w:t>
    </w:r>
    <w:r w:rsidR="00B4292D">
      <w:rPr>
        <w:rFonts w:hint="eastAsia"/>
      </w:rPr>
      <w:t>：</w:t>
    </w:r>
    <w:r>
      <w:rPr>
        <w:rFonts w:hint="eastAsia"/>
      </w:rPr>
      <w:t>2024-1</w:t>
    </w:r>
    <w:r w:rsidR="00E606E4">
      <w:t>2</w:t>
    </w:r>
    <w:r>
      <w:t xml:space="preserve"> </w:t>
    </w:r>
    <w:r>
      <w:rPr>
        <w:rFonts w:hint="eastAsia"/>
      </w:rPr>
      <w:t xml:space="preserve"> </w:t>
    </w:r>
    <w:r>
      <w:rPr>
        <w:rFonts w:hint="eastAsia"/>
      </w:rPr>
      <w:t>编写人：</w:t>
    </w:r>
    <w:r>
      <w:rPr>
        <w:rFonts w:hint="eastAsia"/>
      </w:rPr>
      <w:t>汪丽云</w:t>
    </w:r>
    <w:r>
      <w:t xml:space="preserve"> </w:t>
    </w:r>
    <w:r>
      <w:rPr>
        <w:rFonts w:hint="eastAsia"/>
      </w:rPr>
      <w:t xml:space="preserve"> </w:t>
    </w:r>
    <w:r>
      <w:rPr>
        <w:rFonts w:hint="eastAsia"/>
      </w:rPr>
      <w:t>审核人：林志远</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80356" w14:textId="77777777" w:rsidR="006E2BAD" w:rsidRDefault="006E2BAD">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73EEAC"/>
    <w:multiLevelType w:val="singleLevel"/>
    <w:tmpl w:val="9973EEAC"/>
    <w:lvl w:ilvl="0">
      <w:start w:val="1"/>
      <w:numFmt w:val="decimal"/>
      <w:suff w:val="nothing"/>
      <w:lvlText w:val="%1．"/>
      <w:lvlJc w:val="left"/>
    </w:lvl>
  </w:abstractNum>
  <w:abstractNum w:abstractNumId="1" w15:restartNumberingAfterBreak="0">
    <w:nsid w:val="9AA9BAA9"/>
    <w:multiLevelType w:val="singleLevel"/>
    <w:tmpl w:val="9AA9BAA9"/>
    <w:lvl w:ilvl="0">
      <w:start w:val="1"/>
      <w:numFmt w:val="upperLetter"/>
      <w:suff w:val="nothing"/>
      <w:lvlText w:val="%1．"/>
      <w:lvlJc w:val="left"/>
    </w:lvl>
  </w:abstractNum>
  <w:abstractNum w:abstractNumId="2" w15:restartNumberingAfterBreak="0">
    <w:nsid w:val="4E5957E6"/>
    <w:multiLevelType w:val="singleLevel"/>
    <w:tmpl w:val="4E5957E6"/>
    <w:lvl w:ilvl="0">
      <w:start w:val="1"/>
      <w:numFmt w:val="decimal"/>
      <w:suff w:val="nothing"/>
      <w:lvlText w:val="%1．"/>
      <w:lvlJc w:val="left"/>
    </w:lvl>
  </w:abstractNum>
  <w:abstractNum w:abstractNumId="3" w15:restartNumberingAfterBreak="0">
    <w:nsid w:val="62EA9C0D"/>
    <w:multiLevelType w:val="singleLevel"/>
    <w:tmpl w:val="62EA9C0D"/>
    <w:lvl w:ilvl="0">
      <w:start w:val="1"/>
      <w:numFmt w:val="decimal"/>
      <w:suff w:val="nothing"/>
      <w:lvlText w:val="%1．"/>
      <w:lvlJc w:val="left"/>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TU3OTFmODczNTgzOGI2MWJjYjk2ZjU4NmEzMjdhYmEifQ=="/>
  </w:docVars>
  <w:rsids>
    <w:rsidRoot w:val="007C484B"/>
    <w:rsid w:val="006E2BAD"/>
    <w:rsid w:val="007016A6"/>
    <w:rsid w:val="007C484B"/>
    <w:rsid w:val="00871A11"/>
    <w:rsid w:val="00B4292D"/>
    <w:rsid w:val="00DC396F"/>
    <w:rsid w:val="00E606E4"/>
    <w:rsid w:val="00F668E7"/>
    <w:rsid w:val="05C30794"/>
    <w:rsid w:val="09C9365D"/>
    <w:rsid w:val="1AB20481"/>
    <w:rsid w:val="2D460B49"/>
    <w:rsid w:val="3A897D74"/>
    <w:rsid w:val="445F1046"/>
    <w:rsid w:val="4B8113E7"/>
    <w:rsid w:val="4CA640FA"/>
    <w:rsid w:val="4E6A2CFB"/>
    <w:rsid w:val="5C9D1E31"/>
    <w:rsid w:val="6E466C60"/>
    <w:rsid w:val="6F1D2304"/>
    <w:rsid w:val="70366743"/>
    <w:rsid w:val="71225FE2"/>
    <w:rsid w:val="7E9F3F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E7157DD"/>
  <w15:docId w15:val="{A1F319AC-11F7-4F53-BF4C-75A768F00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2">
    <w:name w:val="heading 2"/>
    <w:basedOn w:val="a"/>
    <w:next w:val="a"/>
    <w:qFormat/>
    <w:pPr>
      <w:keepNext/>
      <w:keepLines/>
      <w:spacing w:before="260" w:after="260" w:line="416" w:lineRule="auto"/>
      <w:outlineLvl w:val="1"/>
    </w:pPr>
    <w:rPr>
      <w:rFonts w:ascii="Arial" w:eastAsia="黑体" w:hAnsi="Arial"/>
      <w:b/>
      <w:bCs/>
      <w:sz w:val="32"/>
      <w:szCs w:val="32"/>
    </w:rPr>
  </w:style>
  <w:style w:type="paragraph" w:styleId="4">
    <w:name w:val="heading 4"/>
    <w:basedOn w:val="a"/>
    <w:next w:val="a"/>
    <w:qFormat/>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Title"/>
    <w:basedOn w:val="a"/>
    <w:qFormat/>
    <w:pPr>
      <w:spacing w:before="240" w:after="60" w:line="360" w:lineRule="auto"/>
      <w:ind w:firstLineChars="200" w:firstLine="480"/>
      <w:jc w:val="center"/>
      <w:outlineLvl w:val="0"/>
    </w:pPr>
    <w:rPr>
      <w:rFonts w:ascii="等线 Light" w:eastAsia="等线 Light" w:hAnsi="等线 Light" w:cs="宋体"/>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289.TIF" TargetMode="External"/><Relationship Id="rId42" Type="http://schemas.openxmlformats.org/officeDocument/2006/relationships/image" Target="media/image18.png"/><Relationship Id="rId47" Type="http://schemas.openxmlformats.org/officeDocument/2006/relationships/image" Target="312.TIF" TargetMode="External"/><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21491;&#25324;.TIF" TargetMode="External"/><Relationship Id="rId11" Type="http://schemas.openxmlformats.org/officeDocument/2006/relationships/image" Target="&#26680;&#24515;&#24402;&#32435;.TIF" TargetMode="External"/><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317.TIF" TargetMode="External"/><Relationship Id="rId40" Type="http://schemas.openxmlformats.org/officeDocument/2006/relationships/image" Target="media/image17.png"/><Relationship Id="rId45" Type="http://schemas.openxmlformats.org/officeDocument/2006/relationships/image" Target="319.TIF" TargetMode="External"/><Relationship Id="rId53" Type="http://schemas.openxmlformats.org/officeDocument/2006/relationships/image" Target="324.TIF" TargetMode="External"/><Relationship Id="rId58" Type="http://schemas.openxmlformats.org/officeDocument/2006/relationships/image" Target="media/image26.png"/><Relationship Id="rId66"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328.TIF" TargetMode="External"/><Relationship Id="rId19" Type="http://schemas.openxmlformats.org/officeDocument/2006/relationships/image" Target="287.TIF"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24038;&#25324;.TIF" TargetMode="External"/><Relationship Id="rId30" Type="http://schemas.openxmlformats.org/officeDocument/2006/relationships/image" Target="media/image12.png"/><Relationship Id="rId35" Type="http://schemas.openxmlformats.org/officeDocument/2006/relationships/image" Target="316.TIF" TargetMode="External"/><Relationship Id="rId43" Type="http://schemas.openxmlformats.org/officeDocument/2006/relationships/image" Target="319B.TIF"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323.TI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286.TIF" TargetMode="External"/><Relationship Id="rId25" Type="http://schemas.openxmlformats.org/officeDocument/2006/relationships/image" Target="294.TIF" TargetMode="External"/><Relationship Id="rId33" Type="http://schemas.openxmlformats.org/officeDocument/2006/relationships/image" Target="315.TIF" TargetMode="External"/><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image" Target="327.TIF" TargetMode="External"/><Relationship Id="rId67" Type="http://schemas.openxmlformats.org/officeDocument/2006/relationships/footer" Target="footer3.xml"/><Relationship Id="rId20" Type="http://schemas.openxmlformats.org/officeDocument/2006/relationships/image" Target="media/image7.png"/><Relationship Id="rId41" Type="http://schemas.openxmlformats.org/officeDocument/2006/relationships/image" Target="319A.TIF" TargetMode="External"/><Relationship Id="rId54" Type="http://schemas.openxmlformats.org/officeDocument/2006/relationships/image" Target="media/image24.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285.TIF" TargetMode="External"/><Relationship Id="rId23" Type="http://schemas.openxmlformats.org/officeDocument/2006/relationships/image" Target="288.TIF" TargetMode="External"/><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313.TIF" TargetMode="External"/><Relationship Id="rId57" Type="http://schemas.openxmlformats.org/officeDocument/2006/relationships/image" Target="326.TIF" TargetMode="External"/><Relationship Id="rId10" Type="http://schemas.openxmlformats.org/officeDocument/2006/relationships/image" Target="media/image2.png"/><Relationship Id="rId31" Type="http://schemas.openxmlformats.org/officeDocument/2006/relationships/image" Target="314.TIF" TargetMode="External"/><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281.TIF" TargetMode="External"/><Relationship Id="rId13" Type="http://schemas.openxmlformats.org/officeDocument/2006/relationships/image" Target="284.TIF" TargetMode="External"/><Relationship Id="rId18" Type="http://schemas.openxmlformats.org/officeDocument/2006/relationships/image" Target="media/image6.png"/><Relationship Id="rId39" Type="http://schemas.openxmlformats.org/officeDocument/2006/relationships/image" Target="&#26680;&#24515;&#24402;&#32435;AA.TIF" TargetMode="External"/><Relationship Id="rId34" Type="http://schemas.openxmlformats.org/officeDocument/2006/relationships/image" Target="media/image14.png"/><Relationship Id="rId50" Type="http://schemas.openxmlformats.org/officeDocument/2006/relationships/image" Target="media/image22.png"/><Relationship Id="rId55" Type="http://schemas.openxmlformats.org/officeDocument/2006/relationships/image" Target="325.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8</Pages>
  <Words>2080</Words>
  <Characters>11861</Characters>
  <Application>Microsoft Office Word</Application>
  <DocSecurity>0</DocSecurity>
  <Lines>98</Lines>
  <Paragraphs>27</Paragraphs>
  <ScaleCrop>false</ScaleCrop>
  <Company/>
  <LinksUpToDate>false</LinksUpToDate>
  <CharactersWithSpaces>13914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201215</dc:creator>
  <cp:lastModifiedBy>zy lin</cp:lastModifiedBy>
  <cp:revision>7</cp:revision>
  <cp:lastPrinted>2024-11-08T02:05:00Z</cp:lastPrinted>
  <dcterms:created xsi:type="dcterms:W3CDTF">2024-10-31T12:28:00Z</dcterms:created>
  <dcterms:modified xsi:type="dcterms:W3CDTF">2024-11-08T02:28:00Z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ICV">
    <vt:lpwstr>A7DA6030A3BC482FB105180DB66B68D0_13</vt:lpwstr>
  </property>
</Properties>
</file>